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46A" w:rsidRDefault="0055746A" w:rsidP="00C1756C">
      <w:pPr>
        <w:jc w:val="center"/>
        <w:rPr>
          <w:rFonts w:ascii="TH SarabunIT๙" w:hAnsi="TH SarabunIT๙" w:cs="TH SarabunIT๙" w:hint="cs"/>
          <w:b/>
          <w:bCs/>
          <w:sz w:val="40"/>
          <w:szCs w:val="40"/>
        </w:rPr>
      </w:pPr>
    </w:p>
    <w:p w:rsidR="00C1756C" w:rsidRDefault="00C1756C" w:rsidP="00C1756C">
      <w:pPr>
        <w:jc w:val="center"/>
        <w:rPr>
          <w:rFonts w:ascii="TH SarabunIT๙" w:hAnsi="TH SarabunIT๙" w:cs="TH SarabunIT๙"/>
          <w:b/>
          <w:bCs/>
          <w:sz w:val="40"/>
          <w:szCs w:val="40"/>
        </w:rPr>
      </w:pPr>
      <w:r w:rsidRPr="00463B08">
        <w:rPr>
          <w:rFonts w:ascii="TH SarabunIT๙" w:hAnsi="TH SarabunIT๙" w:cs="TH SarabunIT๙"/>
          <w:b/>
          <w:bCs/>
          <w:sz w:val="40"/>
          <w:szCs w:val="40"/>
          <w:cs/>
        </w:rPr>
        <w:t>คำนำ</w:t>
      </w:r>
    </w:p>
    <w:p w:rsidR="00C1756C" w:rsidRDefault="00C1756C" w:rsidP="00C1756C">
      <w:pPr>
        <w:rPr>
          <w:rFonts w:ascii="TH SarabunIT๙" w:hAnsi="TH SarabunIT๙" w:cs="TH SarabunIT๙"/>
        </w:rPr>
      </w:pPr>
      <w:r>
        <w:rPr>
          <w:rFonts w:ascii="TH SarabunIT๙" w:hAnsi="TH SarabunIT๙" w:cs="TH SarabunIT๙"/>
          <w:b/>
          <w:bCs/>
          <w:sz w:val="40"/>
          <w:szCs w:val="40"/>
        </w:rPr>
        <w:tab/>
      </w:r>
      <w:r w:rsidRPr="00463B08">
        <w:rPr>
          <w:rFonts w:ascii="TH SarabunIT๙" w:hAnsi="TH SarabunIT๙" w:cs="TH SarabunIT๙" w:hint="cs"/>
          <w:cs/>
        </w:rPr>
        <w:t>รายงานผลการวิเคราะห์ข้อมูลอุปสงค์อุปทาน</w:t>
      </w:r>
      <w:r>
        <w:rPr>
          <w:rFonts w:ascii="TH SarabunIT๙" w:hAnsi="TH SarabunIT๙" w:cs="TH SarabunIT๙" w:hint="cs"/>
          <w:cs/>
        </w:rPr>
        <w:t>แรงงานจังหวัดตรัง ปี 2565 ฉบับนี้</w:t>
      </w:r>
      <w:r w:rsidR="00577D8B">
        <w:rPr>
          <w:rFonts w:ascii="TH SarabunIT๙" w:hAnsi="TH SarabunIT๙" w:cs="TH SarabunIT๙" w:hint="cs"/>
          <w:cs/>
        </w:rPr>
        <w:t xml:space="preserve"> </w:t>
      </w:r>
      <w:r>
        <w:rPr>
          <w:rFonts w:ascii="TH SarabunIT๙" w:hAnsi="TH SarabunIT๙" w:cs="TH SarabunIT๙" w:hint="cs"/>
          <w:cs/>
        </w:rPr>
        <w:t>สำนักงานแรงงานจังหวัดตรังได้จัดทำขึ้นโดยมีวัตถุประสงค์เพื่อชี้ให้เห็นถึงสถานการณ์ความต้องการแรงงาน การเข้าออกของแรงงานในสถานประกอบการในปัจจุบัน พร้อมทั้งวิเคราะห์ข้อมูลประมาณการความต้องการแรงงาน และประมาณการจำนวนผู้สำเร็จการศึกษาเพื่อแสดงให้เห็นถึงแนวโน้มของความต้องการแรงงาน และจำนวนผู้สำเร็จการศึกษาที่จะเกิดขึ้นในอนาคต เพื่อเผยแพร่ให้หน่วยงานทั้งภาครัฐและเอกชน ตลอดจนบุคคลทั่วไปที่สนใจได้รับทราบสถานการณ์และนำไปใช้ประโยชน์ในด้านต่างๆ ที่เกี่ยวข้อง</w:t>
      </w:r>
    </w:p>
    <w:p w:rsidR="00C1756C" w:rsidRDefault="00C1756C" w:rsidP="0055746A">
      <w:pPr>
        <w:spacing w:before="240"/>
        <w:ind w:firstLine="720"/>
        <w:rPr>
          <w:szCs w:val="22"/>
        </w:rPr>
      </w:pPr>
      <w:r>
        <w:rPr>
          <w:rFonts w:ascii="TH SarabunIT๙" w:hAnsi="TH SarabunIT๙" w:cs="TH SarabunIT๙" w:hint="cs"/>
          <w:cs/>
        </w:rPr>
        <w:t>ในการนี้ สำนักงานแรงงานจังหวัดตรัง ขอขอบคุณสถานประกอบการที่ให้ความร่วมมื</w:t>
      </w:r>
      <w:r w:rsidR="00BD4434">
        <w:rPr>
          <w:rFonts w:ascii="TH SarabunIT๙" w:hAnsi="TH SarabunIT๙" w:cs="TH SarabunIT๙" w:hint="cs"/>
          <w:cs/>
        </w:rPr>
        <w:t>อในการตอบคำถามและให้ข้อมูล</w:t>
      </w:r>
      <w:r>
        <w:rPr>
          <w:rFonts w:ascii="TH SarabunIT๙" w:hAnsi="TH SarabunIT๙" w:cs="TH SarabunIT๙" w:hint="cs"/>
          <w:cs/>
        </w:rPr>
        <w:t>ที่เกี่ยวข้องกับความต้องการและการเข้าออกของแรงงานในสถานประกอบการ ทำให้</w:t>
      </w:r>
      <w:r w:rsidR="00577D8B">
        <w:rPr>
          <w:rFonts w:ascii="TH SarabunIT๙" w:hAnsi="TH SarabunIT๙" w:cs="TH SarabunIT๙" w:hint="cs"/>
          <w:cs/>
        </w:rPr>
        <w:t xml:space="preserve">               </w:t>
      </w:r>
      <w:r>
        <w:rPr>
          <w:rFonts w:ascii="TH SarabunIT๙" w:hAnsi="TH SarabunIT๙" w:cs="TH SarabunIT๙" w:hint="cs"/>
          <w:cs/>
        </w:rPr>
        <w:t>การจัดทำวิเคราะห์ข้อมูลอุปสงค์อุปทานแรงงานสำเร็จลุล่วงด้วยดี หวังเป็นอย่างยิ่งว่ารายงานฉบับนี้จะเป็นประโยชน์ต่อหน่วยงานภาครัฐเอกชนและผู้ที่สนใจทั่วไป</w:t>
      </w:r>
    </w:p>
    <w:p w:rsidR="00C1756C" w:rsidRDefault="00C1756C" w:rsidP="00C1756C">
      <w:pPr>
        <w:ind w:firstLine="720"/>
        <w:rPr>
          <w:szCs w:val="22"/>
        </w:rPr>
      </w:pPr>
    </w:p>
    <w:p w:rsidR="00C1756C" w:rsidRPr="00136B91" w:rsidRDefault="00C1756C" w:rsidP="00C1756C">
      <w:pPr>
        <w:ind w:firstLine="720"/>
        <w:rPr>
          <w:rFonts w:ascii="TH SarabunIT๙" w:hAnsi="TH SarabunIT๙" w:cs="TH SarabunIT๙"/>
        </w:rPr>
      </w:pPr>
    </w:p>
    <w:p w:rsidR="00C1756C" w:rsidRDefault="00C1756C" w:rsidP="00C1756C">
      <w:pPr>
        <w:ind w:firstLine="720"/>
        <w:rPr>
          <w:rFonts w:ascii="TH SarabunIT๙" w:hAnsi="TH SarabunIT๙" w:cs="TH SarabunIT๙"/>
        </w:rPr>
      </w:pPr>
      <w:r w:rsidRPr="00136B91">
        <w:rPr>
          <w:rFonts w:ascii="TH SarabunIT๙" w:hAnsi="TH SarabunIT๙" w:cs="TH SarabunIT๙"/>
          <w:cs/>
        </w:rPr>
        <w:tab/>
      </w:r>
      <w:r w:rsidRPr="00136B91">
        <w:rPr>
          <w:rFonts w:ascii="TH SarabunIT๙" w:hAnsi="TH SarabunIT๙" w:cs="TH SarabunIT๙"/>
          <w:cs/>
        </w:rPr>
        <w:tab/>
      </w:r>
      <w:r w:rsidRPr="00136B91">
        <w:rPr>
          <w:rFonts w:ascii="TH SarabunIT๙" w:hAnsi="TH SarabunIT๙" w:cs="TH SarabunIT๙"/>
          <w:cs/>
        </w:rPr>
        <w:tab/>
      </w:r>
      <w:r w:rsidRPr="00136B91">
        <w:rPr>
          <w:rFonts w:ascii="TH SarabunIT๙" w:hAnsi="TH SarabunIT๙" w:cs="TH SarabunIT๙"/>
          <w:cs/>
        </w:rPr>
        <w:tab/>
      </w:r>
      <w:r w:rsidRPr="00136B91">
        <w:rPr>
          <w:rFonts w:ascii="TH SarabunIT๙" w:hAnsi="TH SarabunIT๙" w:cs="TH SarabunIT๙"/>
          <w:cs/>
        </w:rPr>
        <w:tab/>
      </w:r>
      <w:r w:rsidRPr="00136B91">
        <w:rPr>
          <w:rFonts w:ascii="TH SarabunIT๙" w:hAnsi="TH SarabunIT๙" w:cs="TH SarabunIT๙"/>
          <w:cs/>
        </w:rPr>
        <w:tab/>
      </w:r>
      <w:r w:rsidRPr="00136B91">
        <w:rPr>
          <w:rFonts w:ascii="TH SarabunIT๙" w:hAnsi="TH SarabunIT๙" w:cs="TH SarabunIT๙"/>
          <w:cs/>
        </w:rPr>
        <w:tab/>
      </w:r>
      <w:r>
        <w:rPr>
          <w:rFonts w:ascii="TH SarabunIT๙" w:hAnsi="TH SarabunIT๙" w:cs="TH SarabunIT๙" w:hint="cs"/>
          <w:cs/>
        </w:rPr>
        <w:tab/>
      </w:r>
      <w:r>
        <w:rPr>
          <w:rFonts w:ascii="TH SarabunIT๙" w:hAnsi="TH SarabunIT๙" w:cs="TH SarabunIT๙"/>
          <w:cs/>
        </w:rPr>
        <w:t>สำนักงาน</w:t>
      </w:r>
      <w:r>
        <w:rPr>
          <w:rFonts w:ascii="TH SarabunIT๙" w:hAnsi="TH SarabunIT๙" w:cs="TH SarabunIT๙" w:hint="cs"/>
          <w:cs/>
        </w:rPr>
        <w:t>แรงงานจังหวัดตรัง</w:t>
      </w:r>
    </w:p>
    <w:p w:rsidR="00C1756C" w:rsidRPr="00136B91" w:rsidRDefault="00C1756C" w:rsidP="00C1756C">
      <w:pPr>
        <w:ind w:firstLine="720"/>
        <w:rPr>
          <w:rFonts w:ascii="TH SarabunIT๙" w:hAnsi="TH SarabunIT๙" w:cs="TH SarabunIT๙"/>
          <w:cs/>
        </w:rPr>
      </w:pPr>
      <w:r>
        <w:rPr>
          <w:rFonts w:ascii="TH SarabunIT๙" w:hAnsi="TH SarabunIT๙" w:cs="TH SarabunIT๙"/>
          <w:cs/>
        </w:rPr>
        <w:tab/>
      </w:r>
      <w:r>
        <w:rPr>
          <w:rFonts w:ascii="TH SarabunIT๙" w:hAnsi="TH SarabunIT๙" w:cs="TH SarabunIT๙"/>
          <w:cs/>
        </w:rPr>
        <w:tab/>
      </w:r>
      <w:r>
        <w:rPr>
          <w:rFonts w:ascii="TH SarabunIT๙" w:hAnsi="TH SarabunIT๙" w:cs="TH SarabunIT๙"/>
          <w:cs/>
        </w:rPr>
        <w:tab/>
      </w:r>
      <w:r>
        <w:rPr>
          <w:rFonts w:ascii="TH SarabunIT๙" w:hAnsi="TH SarabunIT๙" w:cs="TH SarabunIT๙"/>
          <w:cs/>
        </w:rPr>
        <w:tab/>
      </w:r>
      <w:r>
        <w:rPr>
          <w:rFonts w:ascii="TH SarabunIT๙" w:hAnsi="TH SarabunIT๙" w:cs="TH SarabunIT๙"/>
          <w:cs/>
        </w:rPr>
        <w:tab/>
      </w:r>
      <w:r>
        <w:rPr>
          <w:rFonts w:ascii="TH SarabunIT๙" w:hAnsi="TH SarabunIT๙" w:cs="TH SarabunIT๙"/>
          <w:cs/>
        </w:rPr>
        <w:tab/>
      </w:r>
      <w:r>
        <w:rPr>
          <w:rFonts w:ascii="TH SarabunIT๙" w:hAnsi="TH SarabunIT๙" w:cs="TH SarabunIT๙"/>
          <w:cs/>
        </w:rPr>
        <w:tab/>
      </w:r>
      <w:r>
        <w:rPr>
          <w:rFonts w:ascii="TH SarabunIT๙" w:hAnsi="TH SarabunIT๙" w:cs="TH SarabunIT๙" w:hint="cs"/>
          <w:cs/>
        </w:rPr>
        <w:tab/>
      </w:r>
      <w:r w:rsidR="0055746A">
        <w:rPr>
          <w:rFonts w:ascii="TH SarabunIT๙" w:hAnsi="TH SarabunIT๙" w:cs="TH SarabunIT๙" w:hint="cs"/>
          <w:cs/>
        </w:rPr>
        <w:t xml:space="preserve">              </w:t>
      </w:r>
      <w:r>
        <w:rPr>
          <w:rFonts w:ascii="TH SarabunIT๙" w:hAnsi="TH SarabunIT๙" w:cs="TH SarabunIT๙" w:hint="cs"/>
          <w:cs/>
        </w:rPr>
        <w:t>มิถุนายน  2565</w:t>
      </w:r>
    </w:p>
    <w:p w:rsidR="00C1756C" w:rsidRDefault="00C1756C" w:rsidP="00C1756C">
      <w:pPr>
        <w:ind w:firstLine="720"/>
        <w:rPr>
          <w:szCs w:val="22"/>
        </w:rPr>
      </w:pPr>
    </w:p>
    <w:p w:rsidR="00C1756C" w:rsidRDefault="00C1756C" w:rsidP="00C1756C">
      <w:pPr>
        <w:ind w:firstLine="720"/>
        <w:rPr>
          <w:szCs w:val="22"/>
        </w:rPr>
      </w:pPr>
    </w:p>
    <w:p w:rsidR="00E36EBA" w:rsidRPr="00C1756C" w:rsidRDefault="00E36EBA" w:rsidP="001126B9">
      <w:pPr>
        <w:spacing w:after="240" w:line="21" w:lineRule="atLeast"/>
        <w:jc w:val="center"/>
        <w:rPr>
          <w:rFonts w:ascii="TH SarabunIT๙" w:hAnsi="TH SarabunIT๙" w:cs="TH SarabunIT๙"/>
          <w:b/>
          <w:bCs/>
        </w:rPr>
      </w:pPr>
    </w:p>
    <w:p w:rsidR="00CA54B2" w:rsidRDefault="00CA54B2" w:rsidP="001126B9">
      <w:pPr>
        <w:spacing w:after="240" w:line="21" w:lineRule="atLeast"/>
        <w:jc w:val="center"/>
        <w:rPr>
          <w:rFonts w:ascii="TH SarabunIT๙" w:hAnsi="TH SarabunIT๙" w:cs="TH SarabunIT๙"/>
          <w:b/>
          <w:bCs/>
        </w:rPr>
      </w:pPr>
    </w:p>
    <w:p w:rsidR="00CA54B2" w:rsidRDefault="00CA54B2" w:rsidP="001126B9">
      <w:pPr>
        <w:spacing w:after="240" w:line="21" w:lineRule="atLeast"/>
        <w:jc w:val="center"/>
        <w:rPr>
          <w:rFonts w:ascii="TH SarabunIT๙" w:hAnsi="TH SarabunIT๙" w:cs="TH SarabunIT๙"/>
          <w:b/>
          <w:bCs/>
        </w:rPr>
      </w:pPr>
    </w:p>
    <w:p w:rsidR="00E36EBA" w:rsidRDefault="00E36EBA" w:rsidP="001126B9">
      <w:pPr>
        <w:spacing w:after="240" w:line="21" w:lineRule="atLeast"/>
        <w:jc w:val="center"/>
        <w:rPr>
          <w:rFonts w:ascii="TH SarabunIT๙" w:hAnsi="TH SarabunIT๙" w:cs="TH SarabunIT๙"/>
          <w:b/>
          <w:bCs/>
        </w:rPr>
      </w:pPr>
    </w:p>
    <w:p w:rsidR="00CA54B2" w:rsidRDefault="00CA54B2" w:rsidP="001126B9">
      <w:pPr>
        <w:spacing w:after="240" w:line="21" w:lineRule="atLeast"/>
        <w:jc w:val="center"/>
        <w:rPr>
          <w:rFonts w:ascii="TH SarabunIT๙" w:hAnsi="TH SarabunIT๙" w:cs="TH SarabunIT๙"/>
          <w:b/>
          <w:bCs/>
        </w:rPr>
      </w:pPr>
    </w:p>
    <w:p w:rsidR="00CA54B2" w:rsidRDefault="00CA54B2" w:rsidP="001126B9">
      <w:pPr>
        <w:spacing w:after="240" w:line="21" w:lineRule="atLeast"/>
        <w:jc w:val="center"/>
        <w:rPr>
          <w:rFonts w:ascii="TH SarabunIT๙" w:hAnsi="TH SarabunIT๙" w:cs="TH SarabunIT๙"/>
          <w:b/>
          <w:bCs/>
        </w:rPr>
      </w:pPr>
    </w:p>
    <w:p w:rsidR="00CA54B2" w:rsidRDefault="00CA54B2" w:rsidP="001126B9">
      <w:pPr>
        <w:spacing w:after="240" w:line="21" w:lineRule="atLeast"/>
        <w:jc w:val="center"/>
        <w:rPr>
          <w:rFonts w:ascii="TH SarabunIT๙" w:hAnsi="TH SarabunIT๙" w:cs="TH SarabunIT๙"/>
          <w:b/>
          <w:bCs/>
        </w:rPr>
      </w:pPr>
    </w:p>
    <w:p w:rsidR="00CA54B2" w:rsidRDefault="00CA54B2" w:rsidP="001126B9">
      <w:pPr>
        <w:spacing w:after="240" w:line="21" w:lineRule="atLeast"/>
        <w:jc w:val="center"/>
        <w:rPr>
          <w:rFonts w:ascii="TH SarabunIT๙" w:hAnsi="TH SarabunIT๙" w:cs="TH SarabunIT๙"/>
          <w:b/>
          <w:bCs/>
        </w:rPr>
      </w:pPr>
    </w:p>
    <w:p w:rsidR="00CA54B2" w:rsidRDefault="00CA54B2" w:rsidP="001126B9">
      <w:pPr>
        <w:spacing w:after="240" w:line="21" w:lineRule="atLeast"/>
        <w:jc w:val="center"/>
        <w:rPr>
          <w:rFonts w:ascii="TH SarabunIT๙" w:hAnsi="TH SarabunIT๙" w:cs="TH SarabunIT๙"/>
          <w:b/>
          <w:bCs/>
        </w:rPr>
      </w:pPr>
    </w:p>
    <w:p w:rsidR="00CA54B2" w:rsidRDefault="00CA54B2" w:rsidP="001126B9">
      <w:pPr>
        <w:spacing w:after="240" w:line="21" w:lineRule="atLeast"/>
        <w:jc w:val="center"/>
        <w:rPr>
          <w:rFonts w:ascii="TH SarabunIT๙" w:hAnsi="TH SarabunIT๙" w:cs="TH SarabunIT๙"/>
          <w:b/>
          <w:bCs/>
        </w:rPr>
      </w:pPr>
    </w:p>
    <w:p w:rsidR="00CA54B2" w:rsidRDefault="00CA54B2" w:rsidP="001126B9">
      <w:pPr>
        <w:spacing w:after="240" w:line="21" w:lineRule="atLeast"/>
        <w:jc w:val="center"/>
        <w:rPr>
          <w:rFonts w:ascii="TH SarabunIT๙" w:hAnsi="TH SarabunIT๙" w:cs="TH SarabunIT๙"/>
          <w:b/>
          <w:bCs/>
        </w:rPr>
      </w:pPr>
    </w:p>
    <w:p w:rsidR="00C27FF4" w:rsidRPr="00EE5465" w:rsidRDefault="0055746A" w:rsidP="001126B9">
      <w:pPr>
        <w:spacing w:after="240" w:line="21" w:lineRule="atLeast"/>
        <w:jc w:val="center"/>
        <w:rPr>
          <w:rFonts w:ascii="TH SarabunIT๙" w:hAnsi="TH SarabunIT๙" w:cs="TH SarabunIT๙"/>
          <w:b/>
          <w:bCs/>
          <w:sz w:val="40"/>
          <w:szCs w:val="40"/>
        </w:rPr>
      </w:pPr>
      <w:r>
        <w:rPr>
          <w:rFonts w:ascii="TH SarabunIT๙" w:hAnsi="TH SarabunIT๙" w:cs="TH SarabunIT๙" w:hint="cs"/>
          <w:b/>
          <w:bCs/>
          <w:sz w:val="40"/>
          <w:szCs w:val="40"/>
          <w:cs/>
        </w:rPr>
        <w:lastRenderedPageBreak/>
        <w:t>บ</w:t>
      </w:r>
      <w:r w:rsidR="00DF60AA" w:rsidRPr="00EE5465">
        <w:rPr>
          <w:rFonts w:ascii="TH SarabunIT๙" w:hAnsi="TH SarabunIT๙" w:cs="TH SarabunIT๙" w:hint="cs"/>
          <w:b/>
          <w:bCs/>
          <w:sz w:val="40"/>
          <w:szCs w:val="40"/>
          <w:cs/>
        </w:rPr>
        <w:t>ทสรุปผู้บริหาร</w:t>
      </w:r>
    </w:p>
    <w:p w:rsidR="00DF60AA" w:rsidRPr="00C52B8F" w:rsidRDefault="00DF60AA" w:rsidP="001126B9">
      <w:pPr>
        <w:spacing w:line="21" w:lineRule="atLeast"/>
        <w:rPr>
          <w:rFonts w:ascii="TH SarabunIT๙" w:hAnsi="TH SarabunIT๙" w:cs="TH SarabunIT๙"/>
          <w:spacing w:val="-10"/>
        </w:rPr>
      </w:pPr>
      <w:r>
        <w:rPr>
          <w:rFonts w:ascii="TH SarabunIT๙" w:hAnsi="TH SarabunIT๙" w:cs="TH SarabunIT๙"/>
          <w:b/>
          <w:bCs/>
        </w:rPr>
        <w:tab/>
      </w:r>
      <w:r w:rsidRPr="00C52B8F">
        <w:rPr>
          <w:rFonts w:ascii="TH SarabunIT๙" w:hAnsi="TH SarabunIT๙" w:cs="TH SarabunIT๙" w:hint="cs"/>
          <w:spacing w:val="-10"/>
          <w:cs/>
        </w:rPr>
        <w:t>รายงานผลการวิเคราะห์ข้อมูลความต้องการแรงงาน การขาดแคลนแรงงาน</w:t>
      </w:r>
      <w:r w:rsidR="002E16FE" w:rsidRPr="00C52B8F">
        <w:rPr>
          <w:rFonts w:ascii="TH SarabunIT๙" w:hAnsi="TH SarabunIT๙" w:cs="TH SarabunIT๙" w:hint="cs"/>
          <w:spacing w:val="-10"/>
          <w:cs/>
        </w:rPr>
        <w:t xml:space="preserve"> การเข้าออกของแรงงาน</w:t>
      </w:r>
      <w:r w:rsidR="00C52B8F">
        <w:rPr>
          <w:rFonts w:ascii="TH SarabunIT๙" w:hAnsi="TH SarabunIT๙" w:cs="TH SarabunIT๙" w:hint="cs"/>
          <w:spacing w:val="-10"/>
          <w:cs/>
        </w:rPr>
        <w:t xml:space="preserve">                    </w:t>
      </w:r>
      <w:r w:rsidR="002E16FE" w:rsidRPr="00C52B8F">
        <w:rPr>
          <w:rFonts w:ascii="TH SarabunIT๙" w:hAnsi="TH SarabunIT๙" w:cs="TH SarabunIT๙" w:hint="cs"/>
          <w:spacing w:val="-10"/>
          <w:cs/>
        </w:rPr>
        <w:t>ในสถานประกอบการ การประมาณการอุปสงค์แรงงาน และประมาณ</w:t>
      </w:r>
      <w:r w:rsidR="00F67609" w:rsidRPr="00C52B8F">
        <w:rPr>
          <w:rFonts w:ascii="TH SarabunIT๙" w:hAnsi="TH SarabunIT๙" w:cs="TH SarabunIT๙" w:hint="cs"/>
          <w:spacing w:val="-10"/>
          <w:cs/>
        </w:rPr>
        <w:t>ก</w:t>
      </w:r>
      <w:r w:rsidR="002E16FE" w:rsidRPr="00C52B8F">
        <w:rPr>
          <w:rFonts w:ascii="TH SarabunIT๙" w:hAnsi="TH SarabunIT๙" w:cs="TH SarabunIT๙" w:hint="cs"/>
          <w:spacing w:val="-10"/>
          <w:cs/>
        </w:rPr>
        <w:t xml:space="preserve">ารอุปทานแรงงานเข้าใหม่ ในจังหวัดตรัง </w:t>
      </w:r>
      <w:r w:rsidR="00C52B8F">
        <w:rPr>
          <w:rFonts w:ascii="TH SarabunIT๙" w:hAnsi="TH SarabunIT๙" w:cs="TH SarabunIT๙" w:hint="cs"/>
          <w:spacing w:val="-10"/>
          <w:cs/>
        </w:rPr>
        <w:t xml:space="preserve">                </w:t>
      </w:r>
      <w:r w:rsidR="002E16FE" w:rsidRPr="00C52B8F">
        <w:rPr>
          <w:rFonts w:ascii="TH SarabunIT๙" w:hAnsi="TH SarabunIT๙" w:cs="TH SarabunIT๙" w:hint="cs"/>
          <w:spacing w:val="-10"/>
          <w:cs/>
        </w:rPr>
        <w:t>ปี พ.ศ. 256</w:t>
      </w:r>
      <w:r w:rsidR="003A045B" w:rsidRPr="00C52B8F">
        <w:rPr>
          <w:rFonts w:ascii="TH SarabunIT๙" w:hAnsi="TH SarabunIT๙" w:cs="TH SarabunIT๙" w:hint="cs"/>
          <w:spacing w:val="-10"/>
          <w:cs/>
        </w:rPr>
        <w:t>5</w:t>
      </w:r>
      <w:r w:rsidR="002E16FE" w:rsidRPr="00C52B8F">
        <w:rPr>
          <w:rFonts w:ascii="TH SarabunIT๙" w:hAnsi="TH SarabunIT๙" w:cs="TH SarabunIT๙" w:hint="cs"/>
          <w:spacing w:val="-10"/>
          <w:cs/>
        </w:rPr>
        <w:t xml:space="preserve"> ฉบับนี้ มีวัตถุประสงค์เพื่อชี้ให้เห็นถึงสถานการณ์ความต้องการแรงงาน การขาดแคลนแรงงาน </w:t>
      </w:r>
      <w:r w:rsidR="00C52B8F">
        <w:rPr>
          <w:rFonts w:ascii="TH SarabunIT๙" w:hAnsi="TH SarabunIT๙" w:cs="TH SarabunIT๙" w:hint="cs"/>
          <w:spacing w:val="-10"/>
          <w:cs/>
        </w:rPr>
        <w:t xml:space="preserve">                </w:t>
      </w:r>
      <w:r w:rsidR="002E16FE" w:rsidRPr="00C52B8F">
        <w:rPr>
          <w:rFonts w:ascii="TH SarabunIT๙" w:hAnsi="TH SarabunIT๙" w:cs="TH SarabunIT๙" w:hint="cs"/>
          <w:spacing w:val="-10"/>
          <w:cs/>
        </w:rPr>
        <w:t>การเข้าออกของแรงงานในสถานประกอบการ ณ ปีปัจจุบัน พร้อมทั้งวิเคราะห์ข้อมูลประมาณการอุปสงค์แรงงาน และประมาณการอุปทานแรงงานเข้าใหม่ เพื่อแสด</w:t>
      </w:r>
      <w:r w:rsidR="00C52B8F">
        <w:rPr>
          <w:rFonts w:ascii="TH SarabunIT๙" w:hAnsi="TH SarabunIT๙" w:cs="TH SarabunIT๙" w:hint="cs"/>
          <w:spacing w:val="-10"/>
          <w:cs/>
        </w:rPr>
        <w:t>งถึงแนวโน้มของความต้องการแรงงาน</w:t>
      </w:r>
      <w:r w:rsidR="002E16FE" w:rsidRPr="00C52B8F">
        <w:rPr>
          <w:rFonts w:ascii="TH SarabunIT๙" w:hAnsi="TH SarabunIT๙" w:cs="TH SarabunIT๙" w:hint="cs"/>
          <w:spacing w:val="-10"/>
          <w:cs/>
        </w:rPr>
        <w:t>และจำนวนแรงงานเข้าใหม่</w:t>
      </w:r>
      <w:r w:rsidR="00C52B8F">
        <w:rPr>
          <w:rFonts w:ascii="TH SarabunIT๙" w:hAnsi="TH SarabunIT๙" w:cs="TH SarabunIT๙" w:hint="cs"/>
          <w:spacing w:val="-10"/>
          <w:cs/>
        </w:rPr>
        <w:t xml:space="preserve">                  </w:t>
      </w:r>
      <w:r w:rsidR="002E16FE" w:rsidRPr="00C52B8F">
        <w:rPr>
          <w:rFonts w:ascii="TH SarabunIT๙" w:hAnsi="TH SarabunIT๙" w:cs="TH SarabunIT๙" w:hint="cs"/>
          <w:spacing w:val="-10"/>
          <w:cs/>
        </w:rPr>
        <w:t>ที่จะเกิดขึ้นในอนาคต</w:t>
      </w:r>
    </w:p>
    <w:p w:rsidR="00170108" w:rsidRPr="00C52B8F" w:rsidRDefault="00170108" w:rsidP="001126B9">
      <w:pPr>
        <w:spacing w:line="21" w:lineRule="atLeast"/>
        <w:rPr>
          <w:rFonts w:ascii="TH SarabunIT๙" w:hAnsi="TH SarabunIT๙" w:cs="TH SarabunIT๙"/>
          <w:spacing w:val="-10"/>
          <w:sz w:val="16"/>
          <w:szCs w:val="16"/>
        </w:rPr>
      </w:pPr>
    </w:p>
    <w:p w:rsidR="002E16FE" w:rsidRPr="00C52B8F" w:rsidRDefault="002E16FE" w:rsidP="001126B9">
      <w:pPr>
        <w:spacing w:after="240" w:line="21" w:lineRule="atLeast"/>
        <w:rPr>
          <w:rFonts w:ascii="TH SarabunIT๙" w:hAnsi="TH SarabunIT๙" w:cs="TH SarabunIT๙"/>
          <w:spacing w:val="-10"/>
        </w:rPr>
      </w:pPr>
      <w:r w:rsidRPr="00C52B8F">
        <w:rPr>
          <w:rFonts w:ascii="TH SarabunIT๙" w:hAnsi="TH SarabunIT๙" w:cs="TH SarabunIT๙" w:hint="cs"/>
          <w:spacing w:val="-10"/>
          <w:cs/>
        </w:rPr>
        <w:tab/>
        <w:t>ผลการสำรวจข้อมูลความต้องการ</w:t>
      </w:r>
      <w:r w:rsidR="00996C2B" w:rsidRPr="00C52B8F">
        <w:rPr>
          <w:rFonts w:ascii="TH SarabunIT๙" w:hAnsi="TH SarabunIT๙" w:cs="TH SarabunIT๙" w:hint="cs"/>
          <w:spacing w:val="-10"/>
          <w:cs/>
        </w:rPr>
        <w:t>แรงงานและการขาดแคลนแรงงานของสถานประกอบการในจังหวัดตรัง</w:t>
      </w:r>
      <w:r w:rsidR="00C52B8F">
        <w:rPr>
          <w:rFonts w:ascii="TH SarabunIT๙" w:hAnsi="TH SarabunIT๙" w:cs="TH SarabunIT๙" w:hint="cs"/>
          <w:spacing w:val="-10"/>
          <w:cs/>
        </w:rPr>
        <w:t xml:space="preserve">               </w:t>
      </w:r>
      <w:r w:rsidR="00996C2B" w:rsidRPr="00C52B8F">
        <w:rPr>
          <w:rFonts w:ascii="TH SarabunIT๙" w:hAnsi="TH SarabunIT๙" w:cs="TH SarabunIT๙" w:hint="cs"/>
          <w:spacing w:val="-10"/>
          <w:cs/>
        </w:rPr>
        <w:t xml:space="preserve"> ปี พ.ศ</w:t>
      </w:r>
      <w:r w:rsidR="001C020A" w:rsidRPr="00C52B8F">
        <w:rPr>
          <w:rFonts w:ascii="TH SarabunIT๙" w:hAnsi="TH SarabunIT๙" w:cs="TH SarabunIT๙" w:hint="cs"/>
          <w:spacing w:val="-10"/>
          <w:cs/>
        </w:rPr>
        <w:t>.</w:t>
      </w:r>
      <w:r w:rsidR="00996C2B" w:rsidRPr="00C52B8F">
        <w:rPr>
          <w:rFonts w:ascii="TH SarabunIT๙" w:hAnsi="TH SarabunIT๙" w:cs="TH SarabunIT๙" w:hint="cs"/>
          <w:spacing w:val="-10"/>
          <w:cs/>
        </w:rPr>
        <w:t xml:space="preserve"> 256</w:t>
      </w:r>
      <w:r w:rsidR="003A045B" w:rsidRPr="00C52B8F">
        <w:rPr>
          <w:rFonts w:ascii="TH SarabunIT๙" w:hAnsi="TH SarabunIT๙" w:cs="TH SarabunIT๙" w:hint="cs"/>
          <w:spacing w:val="-10"/>
          <w:cs/>
        </w:rPr>
        <w:t>5</w:t>
      </w:r>
      <w:r w:rsidR="001C020A" w:rsidRPr="00C52B8F">
        <w:rPr>
          <w:rFonts w:ascii="TH SarabunIT๙" w:hAnsi="TH SarabunIT๙" w:cs="TH SarabunIT๙" w:hint="cs"/>
          <w:spacing w:val="-10"/>
          <w:cs/>
        </w:rPr>
        <w:t xml:space="preserve"> จากกลุ่มตัวอย่าง</w:t>
      </w:r>
      <w:r w:rsidR="0086486B" w:rsidRPr="00C52B8F">
        <w:rPr>
          <w:rFonts w:ascii="TH SarabunIT๙" w:hAnsi="TH SarabunIT๙" w:cs="TH SarabunIT๙" w:hint="cs"/>
          <w:spacing w:val="-10"/>
          <w:cs/>
        </w:rPr>
        <w:t xml:space="preserve">ทั้งหมด </w:t>
      </w:r>
      <w:r w:rsidR="003A045B" w:rsidRPr="00C52B8F">
        <w:rPr>
          <w:rFonts w:ascii="TH SarabunIT๙" w:hAnsi="TH SarabunIT๙" w:cs="TH SarabunIT๙" w:hint="cs"/>
          <w:spacing w:val="-10"/>
          <w:cs/>
        </w:rPr>
        <w:t>140</w:t>
      </w:r>
      <w:r w:rsidR="0086486B" w:rsidRPr="00C52B8F">
        <w:rPr>
          <w:rFonts w:ascii="TH SarabunIT๙" w:hAnsi="TH SarabunIT๙" w:cs="TH SarabunIT๙" w:hint="cs"/>
          <w:spacing w:val="-10"/>
          <w:cs/>
        </w:rPr>
        <w:t xml:space="preserve"> ตัวอย่าง พบว่า</w:t>
      </w:r>
      <w:r w:rsidR="001C020A" w:rsidRPr="00C52B8F">
        <w:rPr>
          <w:rFonts w:ascii="TH SarabunIT๙" w:hAnsi="TH SarabunIT๙" w:cs="TH SarabunIT๙" w:hint="cs"/>
          <w:spacing w:val="-10"/>
          <w:cs/>
        </w:rPr>
        <w:t xml:space="preserve">ร้อยละ </w:t>
      </w:r>
      <w:r w:rsidR="003A045B" w:rsidRPr="00C52B8F">
        <w:rPr>
          <w:rFonts w:ascii="TH SarabunIT๙" w:hAnsi="TH SarabunIT๙" w:cs="TH SarabunIT๙" w:hint="cs"/>
          <w:spacing w:val="-10"/>
          <w:cs/>
        </w:rPr>
        <w:t>16.43</w:t>
      </w:r>
      <w:r w:rsidR="001C020A" w:rsidRPr="00C52B8F">
        <w:rPr>
          <w:rFonts w:ascii="TH SarabunIT๙" w:hAnsi="TH SarabunIT๙" w:cs="TH SarabunIT๙" w:hint="cs"/>
          <w:spacing w:val="-10"/>
          <w:cs/>
        </w:rPr>
        <w:t xml:space="preserve"> ของกลุ่มตัวอย่าง ระบุถึงความต้องการแรงงานและการขาดแคลนแรงงาน ณ ป</w:t>
      </w:r>
      <w:r w:rsidR="002824A3" w:rsidRPr="00C52B8F">
        <w:rPr>
          <w:rFonts w:ascii="TH SarabunIT๙" w:hAnsi="TH SarabunIT๙" w:cs="TH SarabunIT๙" w:hint="cs"/>
          <w:spacing w:val="-10"/>
          <w:cs/>
        </w:rPr>
        <w:t>ีปัจจุบัน ที่ทำการสำรวจและ</w:t>
      </w:r>
      <w:r w:rsidR="00F627D5" w:rsidRPr="00C52B8F">
        <w:rPr>
          <w:rFonts w:ascii="TH SarabunIT๙" w:hAnsi="TH SarabunIT๙" w:cs="TH SarabunIT๙" w:hint="cs"/>
          <w:spacing w:val="-10"/>
          <w:cs/>
        </w:rPr>
        <w:t xml:space="preserve"> </w:t>
      </w:r>
      <w:r w:rsidR="001C020A" w:rsidRPr="00C52B8F">
        <w:rPr>
          <w:rFonts w:ascii="TH SarabunIT๙" w:hAnsi="TH SarabunIT๙" w:cs="TH SarabunIT๙" w:hint="cs"/>
          <w:spacing w:val="-10"/>
          <w:cs/>
        </w:rPr>
        <w:t xml:space="preserve">ร้อยละ </w:t>
      </w:r>
      <w:r w:rsidR="003A045B" w:rsidRPr="00C52B8F">
        <w:rPr>
          <w:rFonts w:ascii="TH SarabunIT๙" w:hAnsi="TH SarabunIT๙" w:cs="TH SarabunIT๙" w:hint="cs"/>
          <w:spacing w:val="-10"/>
          <w:cs/>
        </w:rPr>
        <w:t>17.14</w:t>
      </w:r>
      <w:r w:rsidR="001C020A" w:rsidRPr="00C52B8F">
        <w:rPr>
          <w:rFonts w:ascii="TH SarabunIT๙" w:hAnsi="TH SarabunIT๙" w:cs="TH SarabunIT๙" w:hint="cs"/>
          <w:spacing w:val="-10"/>
          <w:cs/>
        </w:rPr>
        <w:t xml:space="preserve"> ระบุถึงความต้องการแรงงาน</w:t>
      </w:r>
      <w:r w:rsidR="00C52B8F">
        <w:rPr>
          <w:rFonts w:ascii="TH SarabunIT๙" w:hAnsi="TH SarabunIT๙" w:cs="TH SarabunIT๙" w:hint="cs"/>
          <w:spacing w:val="-10"/>
          <w:cs/>
        </w:rPr>
        <w:t xml:space="preserve">                </w:t>
      </w:r>
      <w:r w:rsidR="001C020A" w:rsidRPr="00C52B8F">
        <w:rPr>
          <w:rFonts w:ascii="TH SarabunIT๙" w:hAnsi="TH SarabunIT๙" w:cs="TH SarabunIT๙" w:hint="cs"/>
          <w:spacing w:val="-10"/>
          <w:cs/>
        </w:rPr>
        <w:t>ที่เกิดขึ้นภายใน 1 ปี ซึ่งจากการจัดทำรายงานการวิเคราะห์ข้อมูลอุปสงค์อุปทานแรงงานจังหวัดตรัง สรุปผลได้ดังนี้</w:t>
      </w:r>
    </w:p>
    <w:p w:rsidR="003A045B" w:rsidRDefault="001C020A" w:rsidP="00A21006">
      <w:pPr>
        <w:spacing w:line="21" w:lineRule="atLeast"/>
        <w:rPr>
          <w:rFonts w:ascii="TH SarabunIT๙" w:hAnsi="TH SarabunIT๙" w:cs="TH SarabunIT๙"/>
          <w:b/>
          <w:bCs/>
        </w:rPr>
      </w:pPr>
      <w:r w:rsidRPr="001C020A">
        <w:rPr>
          <w:rFonts w:ascii="TH SarabunIT๙" w:hAnsi="TH SarabunIT๙" w:cs="TH SarabunIT๙" w:hint="cs"/>
          <w:b/>
          <w:bCs/>
          <w:cs/>
        </w:rPr>
        <w:t>1.</w:t>
      </w:r>
      <w:r>
        <w:rPr>
          <w:rFonts w:ascii="TH SarabunIT๙" w:hAnsi="TH SarabunIT๙" w:cs="TH SarabunIT๙" w:hint="cs"/>
          <w:b/>
          <w:bCs/>
          <w:cs/>
        </w:rPr>
        <w:t xml:space="preserve"> </w:t>
      </w:r>
      <w:r w:rsidRPr="001C020A">
        <w:rPr>
          <w:rFonts w:ascii="TH SarabunIT๙" w:hAnsi="TH SarabunIT๙" w:cs="TH SarabunIT๙" w:hint="cs"/>
          <w:b/>
          <w:bCs/>
          <w:cs/>
        </w:rPr>
        <w:t>โครงสร้างประชากรวัยแรงงาน กำลังแรงงาน การมีงานทำและการว่างงาน</w:t>
      </w:r>
      <w:r w:rsidR="002824A3">
        <w:rPr>
          <w:rFonts w:ascii="TH SarabunIT๙" w:hAnsi="TH SarabunIT๙" w:cs="TH SarabunIT๙"/>
          <w:b/>
          <w:bCs/>
        </w:rPr>
        <w:t xml:space="preserve"> </w:t>
      </w:r>
    </w:p>
    <w:p w:rsidR="001C020A" w:rsidRPr="007F2216" w:rsidRDefault="003A045B" w:rsidP="00A21006">
      <w:pPr>
        <w:spacing w:line="21" w:lineRule="atLeast"/>
        <w:rPr>
          <w:rFonts w:ascii="TH SarabunIT๙" w:hAnsi="TH SarabunIT๙" w:cs="TH SarabunIT๙"/>
          <w:b/>
          <w:bCs/>
          <w:color w:val="FF0000"/>
          <w:cs/>
        </w:rPr>
      </w:pPr>
      <w:r>
        <w:rPr>
          <w:rFonts w:ascii="TH SarabunIT๙" w:hAnsi="TH SarabunIT๙" w:cs="TH SarabunIT๙"/>
          <w:b/>
          <w:bCs/>
        </w:rPr>
        <w:t xml:space="preserve">    </w:t>
      </w:r>
      <w:r w:rsidR="002824A3" w:rsidRPr="00F54D7C">
        <w:rPr>
          <w:rFonts w:ascii="TH SarabunIT๙" w:hAnsi="TH SarabunIT๙" w:cs="TH SarabunIT๙" w:hint="cs"/>
          <w:b/>
          <w:bCs/>
          <w:cs/>
        </w:rPr>
        <w:t>(ข้อมูล ณ</w:t>
      </w:r>
      <w:r w:rsidR="00F54D7C" w:rsidRPr="00F54D7C">
        <w:rPr>
          <w:rFonts w:ascii="TH SarabunIT๙" w:hAnsi="TH SarabunIT๙" w:cs="TH SarabunIT๙" w:hint="cs"/>
          <w:b/>
          <w:bCs/>
          <w:cs/>
        </w:rPr>
        <w:t xml:space="preserve"> ไตรมาส </w:t>
      </w:r>
      <w:r>
        <w:rPr>
          <w:rFonts w:ascii="TH SarabunIT๙" w:hAnsi="TH SarabunIT๙" w:cs="TH SarabunIT๙"/>
          <w:b/>
          <w:bCs/>
        </w:rPr>
        <w:t>1/2565</w:t>
      </w:r>
      <w:r w:rsidR="002824A3" w:rsidRPr="00F54D7C">
        <w:rPr>
          <w:rFonts w:ascii="TH SarabunIT๙" w:hAnsi="TH SarabunIT๙" w:cs="TH SarabunIT๙" w:hint="cs"/>
          <w:b/>
          <w:bCs/>
          <w:cs/>
        </w:rPr>
        <w:t>)</w:t>
      </w:r>
    </w:p>
    <w:p w:rsidR="001C020A" w:rsidRPr="003A045B" w:rsidRDefault="001C020A" w:rsidP="003A045B">
      <w:pPr>
        <w:spacing w:before="120"/>
        <w:rPr>
          <w:rFonts w:ascii="TH SarabunIT๙" w:hAnsi="TH SarabunIT๙" w:cs="TH SarabunIT๙"/>
          <w:color w:val="000000" w:themeColor="text1"/>
          <w:spacing w:val="-12"/>
          <w:sz w:val="36"/>
          <w:szCs w:val="36"/>
          <w:cs/>
        </w:rPr>
      </w:pPr>
      <w:r>
        <w:tab/>
      </w:r>
      <w:r w:rsidR="003A045B" w:rsidRPr="003A045B">
        <w:rPr>
          <w:rFonts w:ascii="TH SarabunIT๙" w:hAnsi="TH SarabunIT๙" w:cs="TH SarabunIT๙"/>
          <w:color w:val="000000"/>
          <w:spacing w:val="-12"/>
          <w:cs/>
        </w:rPr>
        <w:t xml:space="preserve">จังหวัดตรัง มีประชากรที่อยู่ในวัยแรงงานหรือผู้ที่มีอายุ 15 ปีขึ้นไป จำนวน </w:t>
      </w:r>
      <w:r w:rsidR="003A045B" w:rsidRPr="003A045B">
        <w:rPr>
          <w:rFonts w:ascii="TH SarabunIT๙" w:hAnsi="TH SarabunIT๙" w:cs="TH SarabunIT๙" w:hint="cs"/>
          <w:color w:val="000000"/>
          <w:spacing w:val="-12"/>
          <w:cs/>
        </w:rPr>
        <w:t>519,139</w:t>
      </w:r>
      <w:r w:rsidR="003A045B" w:rsidRPr="003A045B">
        <w:rPr>
          <w:rFonts w:ascii="TH SarabunIT๙" w:hAnsi="TH SarabunIT๙" w:cs="TH SarabunIT๙"/>
          <w:color w:val="000000"/>
          <w:spacing w:val="-12"/>
          <w:cs/>
        </w:rPr>
        <w:t xml:space="preserve"> คน เป็นผู้อยู่ใน</w:t>
      </w:r>
      <w:r w:rsidR="003A045B">
        <w:rPr>
          <w:rFonts w:ascii="TH SarabunIT๙" w:hAnsi="TH SarabunIT๙" w:cs="TH SarabunIT๙" w:hint="cs"/>
          <w:color w:val="000000"/>
          <w:spacing w:val="-12"/>
          <w:cs/>
        </w:rPr>
        <w:t xml:space="preserve">             </w:t>
      </w:r>
      <w:r w:rsidR="003A045B" w:rsidRPr="003A045B">
        <w:rPr>
          <w:rFonts w:ascii="TH SarabunIT๙" w:hAnsi="TH SarabunIT๙" w:cs="TH SarabunIT๙"/>
          <w:color w:val="000000"/>
          <w:spacing w:val="-12"/>
          <w:cs/>
        </w:rPr>
        <w:t>กำลังแรงงาน 3</w:t>
      </w:r>
      <w:r w:rsidR="003A045B" w:rsidRPr="003A045B">
        <w:rPr>
          <w:rFonts w:ascii="TH SarabunIT๙" w:hAnsi="TH SarabunIT๙" w:cs="TH SarabunIT๙" w:hint="cs"/>
          <w:color w:val="000000"/>
          <w:spacing w:val="-12"/>
          <w:cs/>
        </w:rPr>
        <w:t>79</w:t>
      </w:r>
      <w:r w:rsidR="003A045B" w:rsidRPr="003A045B">
        <w:rPr>
          <w:rFonts w:ascii="TH SarabunIT๙" w:hAnsi="TH SarabunIT๙" w:cs="TH SarabunIT๙"/>
          <w:color w:val="000000"/>
          <w:spacing w:val="-12"/>
          <w:cs/>
        </w:rPr>
        <w:t>,</w:t>
      </w:r>
      <w:r w:rsidR="003A045B" w:rsidRPr="003A045B">
        <w:rPr>
          <w:rFonts w:ascii="TH SarabunIT๙" w:hAnsi="TH SarabunIT๙" w:cs="TH SarabunIT๙" w:hint="cs"/>
          <w:color w:val="000000"/>
          <w:spacing w:val="-12"/>
          <w:cs/>
        </w:rPr>
        <w:t xml:space="preserve">731 </w:t>
      </w:r>
      <w:r w:rsidR="003A045B" w:rsidRPr="003A045B">
        <w:rPr>
          <w:rFonts w:ascii="TH SarabunIT๙" w:hAnsi="TH SarabunIT๙" w:cs="TH SarabunIT๙"/>
          <w:color w:val="000000"/>
          <w:spacing w:val="-12"/>
          <w:cs/>
        </w:rPr>
        <w:t>คน</w:t>
      </w:r>
      <w:r w:rsidR="003A045B" w:rsidRPr="003A045B">
        <w:rPr>
          <w:rFonts w:ascii="TH SarabunIT๙" w:hAnsi="TH SarabunIT๙" w:cs="TH SarabunIT๙" w:hint="cs"/>
          <w:color w:val="000000"/>
          <w:spacing w:val="-12"/>
          <w:cs/>
        </w:rPr>
        <w:t xml:space="preserve"> (ร้อยละ 73.15 ของ</w:t>
      </w:r>
      <w:r w:rsidR="003A045B" w:rsidRPr="003A045B">
        <w:rPr>
          <w:rFonts w:ascii="TH SarabunIT๙" w:hAnsi="TH SarabunIT๙" w:cs="TH SarabunIT๙"/>
          <w:color w:val="000000"/>
          <w:spacing w:val="-12"/>
          <w:cs/>
        </w:rPr>
        <w:t>ประชากรที่มีอายุ 15 ปีขึ้นไป</w:t>
      </w:r>
      <w:r w:rsidR="003A045B" w:rsidRPr="003A045B">
        <w:rPr>
          <w:rFonts w:ascii="TH SarabunIT๙" w:hAnsi="TH SarabunIT๙" w:cs="TH SarabunIT๙" w:hint="cs"/>
          <w:color w:val="000000"/>
          <w:spacing w:val="-12"/>
          <w:cs/>
        </w:rPr>
        <w:t>ในจังหวัด)</w:t>
      </w:r>
      <w:r w:rsidR="003A045B" w:rsidRPr="003A045B">
        <w:rPr>
          <w:rFonts w:ascii="TH SarabunIT๙" w:hAnsi="TH SarabunIT๙" w:cs="TH SarabunIT๙"/>
          <w:color w:val="000000"/>
          <w:spacing w:val="-12"/>
          <w:cs/>
        </w:rPr>
        <w:t xml:space="preserve"> ประกอบด้วยผู้มีงานทำ 37</w:t>
      </w:r>
      <w:r w:rsidR="003A045B" w:rsidRPr="003A045B">
        <w:rPr>
          <w:rFonts w:ascii="TH SarabunIT๙" w:hAnsi="TH SarabunIT๙" w:cs="TH SarabunIT๙" w:hint="cs"/>
          <w:color w:val="000000"/>
          <w:spacing w:val="-12"/>
          <w:cs/>
        </w:rPr>
        <w:t>7</w:t>
      </w:r>
      <w:r w:rsidR="003A045B" w:rsidRPr="003A045B">
        <w:rPr>
          <w:rFonts w:ascii="TH SarabunIT๙" w:hAnsi="TH SarabunIT๙" w:cs="TH SarabunIT๙"/>
          <w:color w:val="000000"/>
          <w:spacing w:val="-12"/>
          <w:cs/>
        </w:rPr>
        <w:t>,</w:t>
      </w:r>
      <w:r w:rsidR="003A045B" w:rsidRPr="003A045B">
        <w:rPr>
          <w:rFonts w:ascii="TH SarabunIT๙" w:hAnsi="TH SarabunIT๙" w:cs="TH SarabunIT๙" w:hint="cs"/>
          <w:color w:val="000000"/>
          <w:spacing w:val="-12"/>
          <w:cs/>
        </w:rPr>
        <w:t>541</w:t>
      </w:r>
      <w:r w:rsidR="003A045B" w:rsidRPr="003A045B">
        <w:rPr>
          <w:rFonts w:ascii="TH SarabunIT๙" w:hAnsi="TH SarabunIT๙" w:cs="TH SarabunIT๙"/>
          <w:color w:val="000000"/>
          <w:spacing w:val="-12"/>
          <w:cs/>
        </w:rPr>
        <w:t xml:space="preserve"> คน</w:t>
      </w:r>
      <w:r w:rsidR="003A045B" w:rsidRPr="003A045B">
        <w:rPr>
          <w:rFonts w:ascii="TH SarabunIT๙" w:hAnsi="TH SarabunIT๙" w:cs="TH SarabunIT๙" w:hint="cs"/>
          <w:color w:val="000000"/>
          <w:spacing w:val="-12"/>
          <w:cs/>
        </w:rPr>
        <w:t xml:space="preserve"> (ร้อยละ 99.42 ของกำลังแรงงานทั้งหมด) </w:t>
      </w:r>
      <w:r w:rsidR="003A045B" w:rsidRPr="003A045B">
        <w:rPr>
          <w:rFonts w:ascii="TH SarabunIT๙" w:hAnsi="TH SarabunIT๙" w:cs="TH SarabunIT๙"/>
          <w:color w:val="000000"/>
          <w:spacing w:val="-12"/>
          <w:cs/>
        </w:rPr>
        <w:t xml:space="preserve">ผู้ว่างงาน </w:t>
      </w:r>
      <w:r w:rsidR="003A045B" w:rsidRPr="003A045B">
        <w:rPr>
          <w:rFonts w:ascii="TH SarabunIT๙" w:hAnsi="TH SarabunIT๙" w:cs="TH SarabunIT๙" w:hint="cs"/>
          <w:color w:val="000000"/>
          <w:spacing w:val="-12"/>
          <w:cs/>
        </w:rPr>
        <w:t>2</w:t>
      </w:r>
      <w:r w:rsidR="003A045B" w:rsidRPr="003A045B">
        <w:rPr>
          <w:rFonts w:ascii="TH SarabunIT๙" w:hAnsi="TH SarabunIT๙" w:cs="TH SarabunIT๙"/>
          <w:color w:val="000000"/>
          <w:spacing w:val="-12"/>
          <w:cs/>
        </w:rPr>
        <w:t>,</w:t>
      </w:r>
      <w:r w:rsidR="003A045B" w:rsidRPr="003A045B">
        <w:rPr>
          <w:rFonts w:ascii="TH SarabunIT๙" w:hAnsi="TH SarabunIT๙" w:cs="TH SarabunIT๙" w:hint="cs"/>
          <w:color w:val="000000"/>
          <w:spacing w:val="-12"/>
          <w:cs/>
        </w:rPr>
        <w:t>190</w:t>
      </w:r>
      <w:r w:rsidR="003A045B" w:rsidRPr="003A045B">
        <w:rPr>
          <w:rFonts w:ascii="TH SarabunIT๙" w:hAnsi="TH SarabunIT๙" w:cs="TH SarabunIT๙"/>
          <w:color w:val="000000"/>
          <w:spacing w:val="-12"/>
          <w:cs/>
        </w:rPr>
        <w:t xml:space="preserve"> คน</w:t>
      </w:r>
      <w:r w:rsidR="003A045B" w:rsidRPr="003A045B">
        <w:rPr>
          <w:rFonts w:ascii="TH SarabunIT๙" w:hAnsi="TH SarabunIT๙" w:cs="TH SarabunIT๙" w:hint="cs"/>
          <w:color w:val="000000"/>
          <w:spacing w:val="-12"/>
          <w:cs/>
        </w:rPr>
        <w:t xml:space="preserve"> (ร้อยละ 0.58) </w:t>
      </w:r>
      <w:r w:rsidR="003A045B" w:rsidRPr="003A045B">
        <w:rPr>
          <w:rFonts w:ascii="TH SarabunIT๙" w:hAnsi="TH SarabunIT๙" w:cs="TH SarabunIT๙"/>
          <w:color w:val="000000"/>
          <w:spacing w:val="-12"/>
          <w:cs/>
        </w:rPr>
        <w:t xml:space="preserve">และผู้รอฤดูกาล </w:t>
      </w:r>
      <w:r w:rsidR="003A045B" w:rsidRPr="003A045B">
        <w:rPr>
          <w:rFonts w:ascii="TH SarabunIT๙" w:hAnsi="TH SarabunIT๙" w:cs="TH SarabunIT๙" w:hint="cs"/>
          <w:color w:val="000000"/>
          <w:spacing w:val="-12"/>
          <w:cs/>
        </w:rPr>
        <w:t>0</w:t>
      </w:r>
      <w:r w:rsidR="003A045B" w:rsidRPr="003A045B">
        <w:rPr>
          <w:rFonts w:ascii="TH SarabunIT๙" w:hAnsi="TH SarabunIT๙" w:cs="TH SarabunIT๙"/>
          <w:color w:val="000000"/>
          <w:spacing w:val="-12"/>
          <w:cs/>
        </w:rPr>
        <w:t xml:space="preserve"> คน</w:t>
      </w:r>
      <w:r w:rsidR="003A045B" w:rsidRPr="003A045B">
        <w:rPr>
          <w:rFonts w:ascii="TH SarabunIT๙" w:hAnsi="TH SarabunIT๙" w:cs="TH SarabunIT๙" w:hint="cs"/>
          <w:color w:val="000000"/>
          <w:spacing w:val="-12"/>
          <w:cs/>
        </w:rPr>
        <w:t xml:space="preserve"> </w:t>
      </w:r>
      <w:r w:rsidR="003A045B" w:rsidRPr="003A045B">
        <w:rPr>
          <w:rFonts w:ascii="TH SarabunIT๙" w:hAnsi="TH SarabunIT๙" w:cs="TH SarabunIT๙"/>
          <w:color w:val="000000"/>
          <w:spacing w:val="-12"/>
          <w:cs/>
        </w:rPr>
        <w:t>และเป็นผู้ไม่อยู่ในกำลังแรงงาน 1</w:t>
      </w:r>
      <w:r w:rsidR="003A045B" w:rsidRPr="003A045B">
        <w:rPr>
          <w:rFonts w:ascii="TH SarabunIT๙" w:hAnsi="TH SarabunIT๙" w:cs="TH SarabunIT๙" w:hint="cs"/>
          <w:color w:val="000000"/>
          <w:spacing w:val="-12"/>
          <w:cs/>
        </w:rPr>
        <w:t>39</w:t>
      </w:r>
      <w:r w:rsidR="003A045B" w:rsidRPr="003A045B">
        <w:rPr>
          <w:rFonts w:ascii="TH SarabunIT๙" w:hAnsi="TH SarabunIT๙" w:cs="TH SarabunIT๙"/>
          <w:color w:val="000000"/>
          <w:spacing w:val="-12"/>
          <w:cs/>
        </w:rPr>
        <w:t>,</w:t>
      </w:r>
      <w:r w:rsidR="003A045B" w:rsidRPr="003A045B">
        <w:rPr>
          <w:rFonts w:ascii="TH SarabunIT๙" w:hAnsi="TH SarabunIT๙" w:cs="TH SarabunIT๙" w:hint="cs"/>
          <w:color w:val="000000"/>
          <w:spacing w:val="-12"/>
          <w:cs/>
        </w:rPr>
        <w:t>408</w:t>
      </w:r>
      <w:r w:rsidR="003A045B" w:rsidRPr="003A045B">
        <w:rPr>
          <w:rFonts w:ascii="TH SarabunIT๙" w:hAnsi="TH SarabunIT๙" w:cs="TH SarabunIT๙"/>
          <w:color w:val="000000"/>
          <w:spacing w:val="-12"/>
          <w:cs/>
        </w:rPr>
        <w:t xml:space="preserve"> คน</w:t>
      </w:r>
      <w:r w:rsidR="003A045B" w:rsidRPr="003A045B">
        <w:rPr>
          <w:rFonts w:ascii="TH SarabunIT๙" w:hAnsi="TH SarabunIT๙" w:cs="TH SarabunIT๙" w:hint="cs"/>
          <w:color w:val="000000"/>
          <w:spacing w:val="-12"/>
          <w:cs/>
        </w:rPr>
        <w:t xml:space="preserve"> (ร้อยละ 26.85 </w:t>
      </w:r>
      <w:r w:rsidR="003A045B" w:rsidRPr="003A045B">
        <w:rPr>
          <w:rFonts w:ascii="TH SarabunIT๙" w:hAnsi="TH SarabunIT๙" w:cs="TH SarabunIT๙"/>
          <w:color w:val="000000"/>
          <w:spacing w:val="-12"/>
          <w:cs/>
        </w:rPr>
        <w:t>ของประชากรที่มีอายุ 15 ปีขึ้นไปในจังหวัด</w:t>
      </w:r>
    </w:p>
    <w:p w:rsidR="00A21006" w:rsidRPr="003A045B" w:rsidRDefault="00A21006" w:rsidP="001126B9">
      <w:pPr>
        <w:spacing w:line="21" w:lineRule="atLeast"/>
        <w:rPr>
          <w:rFonts w:ascii="TH SarabunIT๙" w:hAnsi="TH SarabunIT๙" w:cs="TH SarabunIT๙"/>
          <w:sz w:val="16"/>
          <w:szCs w:val="16"/>
        </w:rPr>
      </w:pPr>
    </w:p>
    <w:p w:rsidR="001C020A" w:rsidRPr="00D510B6" w:rsidRDefault="00D510B6" w:rsidP="00A21006">
      <w:pPr>
        <w:spacing w:line="21" w:lineRule="atLeast"/>
        <w:rPr>
          <w:rFonts w:ascii="TH SarabunIT๙" w:hAnsi="TH SarabunIT๙" w:cs="TH SarabunIT๙"/>
          <w:b/>
          <w:bCs/>
        </w:rPr>
      </w:pPr>
      <w:r w:rsidRPr="00D510B6">
        <w:rPr>
          <w:rFonts w:ascii="TH SarabunIT๙" w:hAnsi="TH SarabunIT๙" w:cs="TH SarabunIT๙" w:hint="cs"/>
          <w:b/>
          <w:bCs/>
          <w:cs/>
        </w:rPr>
        <w:t>2. สถานการณ์ด้านความต้องการแรงงาน (</w:t>
      </w:r>
      <w:r w:rsidRPr="00D510B6">
        <w:rPr>
          <w:rFonts w:ascii="TH SarabunIT๙" w:hAnsi="TH SarabunIT๙" w:cs="TH SarabunIT๙"/>
          <w:b/>
          <w:bCs/>
        </w:rPr>
        <w:t>Demand for Labor</w:t>
      </w:r>
      <w:r w:rsidRPr="00D510B6">
        <w:rPr>
          <w:rFonts w:ascii="TH SarabunIT๙" w:hAnsi="TH SarabunIT๙" w:cs="TH SarabunIT๙" w:hint="cs"/>
          <w:b/>
          <w:bCs/>
          <w:cs/>
        </w:rPr>
        <w:t>) ของตลาดแรงงาน จังหวัดตรัง</w:t>
      </w:r>
    </w:p>
    <w:p w:rsidR="00D510B6" w:rsidRDefault="00F44D99" w:rsidP="00ED2B3F">
      <w:pPr>
        <w:tabs>
          <w:tab w:val="left" w:pos="284"/>
          <w:tab w:val="left" w:pos="709"/>
        </w:tabs>
        <w:spacing w:line="21" w:lineRule="atLeast"/>
        <w:rPr>
          <w:rFonts w:ascii="TH SarabunIT๙" w:hAnsi="TH SarabunIT๙" w:cs="TH SarabunIT๙"/>
        </w:rPr>
      </w:pPr>
      <w:r>
        <w:rPr>
          <w:rFonts w:ascii="TH SarabunIT๙" w:hAnsi="TH SarabunIT๙" w:cs="TH SarabunIT๙" w:hint="cs"/>
          <w:cs/>
        </w:rPr>
        <w:t xml:space="preserve">    </w:t>
      </w:r>
      <w:r w:rsidR="00D510B6" w:rsidRPr="00D510B6">
        <w:rPr>
          <w:rFonts w:ascii="TH SarabunIT๙" w:hAnsi="TH SarabunIT๙" w:cs="TH SarabunIT๙" w:hint="cs"/>
          <w:b/>
          <w:bCs/>
          <w:cs/>
        </w:rPr>
        <w:t>2.1 ผลการสำรวจข้อมูลความต้องการในสถานประกอบการ</w:t>
      </w:r>
    </w:p>
    <w:p w:rsidR="00801471" w:rsidRPr="00C52B8F" w:rsidRDefault="00F44D99" w:rsidP="00F44D99">
      <w:pPr>
        <w:tabs>
          <w:tab w:val="left" w:pos="709"/>
        </w:tabs>
        <w:spacing w:line="21" w:lineRule="atLeast"/>
        <w:rPr>
          <w:rFonts w:ascii="TH SarabunIT๙" w:hAnsi="TH SarabunIT๙" w:cs="TH SarabunIT๙"/>
          <w:spacing w:val="-10"/>
        </w:rPr>
      </w:pPr>
      <w:r>
        <w:rPr>
          <w:rFonts w:ascii="TH SarabunIT๙" w:hAnsi="TH SarabunIT๙" w:cs="TH SarabunIT๙" w:hint="cs"/>
          <w:cs/>
        </w:rPr>
        <w:tab/>
      </w:r>
      <w:r w:rsidR="003A045B" w:rsidRPr="00C52B8F">
        <w:rPr>
          <w:rFonts w:ascii="TH SarabunIT๙" w:hAnsi="TH SarabunIT๙" w:cs="TH SarabunIT๙" w:hint="cs"/>
          <w:spacing w:val="-10"/>
          <w:cs/>
        </w:rPr>
        <w:t>ผล</w:t>
      </w:r>
      <w:r w:rsidR="00D510B6" w:rsidRPr="00C52B8F">
        <w:rPr>
          <w:rFonts w:ascii="TH SarabunIT๙" w:hAnsi="TH SarabunIT๙" w:cs="TH SarabunIT๙" w:hint="cs"/>
          <w:spacing w:val="-10"/>
          <w:cs/>
        </w:rPr>
        <w:t>การสำรวจข้อมูลความต้องการแรงงาน</w:t>
      </w:r>
      <w:r w:rsidR="003A045B" w:rsidRPr="00C52B8F">
        <w:rPr>
          <w:rFonts w:ascii="TH SarabunIT๙" w:hAnsi="TH SarabunIT๙" w:cs="TH SarabunIT๙" w:hint="cs"/>
          <w:spacing w:val="-10"/>
          <w:cs/>
        </w:rPr>
        <w:t xml:space="preserve"> (</w:t>
      </w:r>
      <w:r w:rsidR="003A045B" w:rsidRPr="00C52B8F">
        <w:rPr>
          <w:rFonts w:ascii="TH SarabunIT๙" w:hAnsi="TH SarabunIT๙" w:cs="TH SarabunIT๙"/>
          <w:spacing w:val="-10"/>
        </w:rPr>
        <w:t>Demand for Labor</w:t>
      </w:r>
      <w:r w:rsidR="003A045B" w:rsidRPr="00C52B8F">
        <w:rPr>
          <w:rFonts w:ascii="TH SarabunIT๙" w:hAnsi="TH SarabunIT๙" w:cs="TH SarabunIT๙" w:hint="cs"/>
          <w:spacing w:val="-10"/>
          <w:cs/>
        </w:rPr>
        <w:t>)</w:t>
      </w:r>
      <w:r w:rsidR="003A045B" w:rsidRPr="00C52B8F">
        <w:rPr>
          <w:rFonts w:ascii="TH SarabunIT๙" w:hAnsi="TH SarabunIT๙" w:cs="TH SarabunIT๙" w:hint="cs"/>
          <w:b/>
          <w:bCs/>
          <w:spacing w:val="-10"/>
          <w:cs/>
        </w:rPr>
        <w:t xml:space="preserve"> </w:t>
      </w:r>
      <w:r w:rsidR="003A045B" w:rsidRPr="00C52B8F">
        <w:rPr>
          <w:rFonts w:ascii="TH SarabunIT๙" w:hAnsi="TH SarabunIT๙" w:cs="TH SarabunIT๙" w:hint="cs"/>
          <w:spacing w:val="-10"/>
          <w:cs/>
        </w:rPr>
        <w:t>ใน</w:t>
      </w:r>
      <w:r w:rsidR="00D510B6" w:rsidRPr="00C52B8F">
        <w:rPr>
          <w:rFonts w:ascii="TH SarabunIT๙" w:hAnsi="TH SarabunIT๙" w:cs="TH SarabunIT๙" w:hint="cs"/>
          <w:spacing w:val="-10"/>
          <w:cs/>
        </w:rPr>
        <w:t xml:space="preserve">สถานประกอบการในจังหวัดตรัง </w:t>
      </w:r>
      <w:r w:rsidR="00C52B8F">
        <w:rPr>
          <w:rFonts w:ascii="TH SarabunIT๙" w:hAnsi="TH SarabunIT๙" w:cs="TH SarabunIT๙" w:hint="cs"/>
          <w:spacing w:val="-10"/>
          <w:cs/>
        </w:rPr>
        <w:t xml:space="preserve">               </w:t>
      </w:r>
      <w:r w:rsidR="00BD4434">
        <w:rPr>
          <w:rFonts w:ascii="TH SarabunIT๙" w:hAnsi="TH SarabunIT๙" w:cs="TH SarabunIT๙" w:hint="cs"/>
          <w:spacing w:val="-10"/>
          <w:cs/>
        </w:rPr>
        <w:t>ปี พ.ศ. 2565</w:t>
      </w:r>
      <w:r w:rsidR="00D510B6" w:rsidRPr="00C52B8F">
        <w:rPr>
          <w:rFonts w:ascii="TH SarabunIT๙" w:hAnsi="TH SarabunIT๙" w:cs="TH SarabunIT๙" w:hint="cs"/>
          <w:spacing w:val="-10"/>
          <w:cs/>
        </w:rPr>
        <w:t xml:space="preserve"> จากกลุ่มตัวอย่างทั้งหมด </w:t>
      </w:r>
      <w:r w:rsidR="003A045B" w:rsidRPr="00C52B8F">
        <w:rPr>
          <w:rFonts w:ascii="TH SarabunIT๙" w:hAnsi="TH SarabunIT๙" w:cs="TH SarabunIT๙" w:hint="cs"/>
          <w:spacing w:val="-10"/>
          <w:cs/>
        </w:rPr>
        <w:t>140</w:t>
      </w:r>
      <w:r w:rsidR="002824A3" w:rsidRPr="00C52B8F">
        <w:rPr>
          <w:rFonts w:ascii="TH SarabunIT๙" w:hAnsi="TH SarabunIT๙" w:cs="TH SarabunIT๙" w:hint="cs"/>
          <w:spacing w:val="-10"/>
          <w:cs/>
        </w:rPr>
        <w:t xml:space="preserve"> ตัวอย่าง ชี้ให้เห็นว่า</w:t>
      </w:r>
      <w:r w:rsidR="00F627D5" w:rsidRPr="00C52B8F">
        <w:rPr>
          <w:rFonts w:ascii="TH SarabunIT๙" w:hAnsi="TH SarabunIT๙" w:cs="TH SarabunIT๙" w:hint="cs"/>
          <w:spacing w:val="-10"/>
          <w:cs/>
        </w:rPr>
        <w:t xml:space="preserve"> </w:t>
      </w:r>
      <w:r w:rsidR="00D510B6" w:rsidRPr="00C52B8F">
        <w:rPr>
          <w:rFonts w:ascii="TH SarabunIT๙" w:hAnsi="TH SarabunIT๙" w:cs="TH SarabunIT๙" w:hint="cs"/>
          <w:spacing w:val="-10"/>
          <w:cs/>
        </w:rPr>
        <w:t xml:space="preserve">ร้อยละ </w:t>
      </w:r>
      <w:r w:rsidR="003A045B" w:rsidRPr="00C52B8F">
        <w:rPr>
          <w:rFonts w:ascii="TH SarabunIT๙" w:hAnsi="TH SarabunIT๙" w:cs="TH SarabunIT๙" w:hint="cs"/>
          <w:spacing w:val="-10"/>
          <w:cs/>
        </w:rPr>
        <w:t>16.43</w:t>
      </w:r>
      <w:r w:rsidR="00D510B6" w:rsidRPr="00C52B8F">
        <w:rPr>
          <w:rFonts w:ascii="TH SarabunIT๙" w:hAnsi="TH SarabunIT๙" w:cs="TH SarabunIT๙" w:hint="cs"/>
          <w:spacing w:val="-10"/>
          <w:cs/>
        </w:rPr>
        <w:t xml:space="preserve"> ของกลุ่มตัวอย่าง ระบุถึง</w:t>
      </w:r>
      <w:r w:rsidR="00C52B8F">
        <w:rPr>
          <w:rFonts w:ascii="TH SarabunIT๙" w:hAnsi="TH SarabunIT๙" w:cs="TH SarabunIT๙" w:hint="cs"/>
          <w:spacing w:val="-10"/>
          <w:cs/>
        </w:rPr>
        <w:t xml:space="preserve">              </w:t>
      </w:r>
      <w:r w:rsidR="00D510B6" w:rsidRPr="00C52B8F">
        <w:rPr>
          <w:rFonts w:ascii="TH SarabunIT๙" w:hAnsi="TH SarabunIT๙" w:cs="TH SarabunIT๙" w:hint="cs"/>
          <w:spacing w:val="-10"/>
          <w:cs/>
        </w:rPr>
        <w:t>ความต้องการแรงงานและการขาดแคลนแรงงาน ณ ป</w:t>
      </w:r>
      <w:r w:rsidR="00654171" w:rsidRPr="00C52B8F">
        <w:rPr>
          <w:rFonts w:ascii="TH SarabunIT๙" w:hAnsi="TH SarabunIT๙" w:cs="TH SarabunIT๙" w:hint="cs"/>
          <w:spacing w:val="-10"/>
          <w:cs/>
        </w:rPr>
        <w:t>ีปัจจุบัน</w:t>
      </w:r>
      <w:r w:rsidR="002824A3" w:rsidRPr="00C52B8F">
        <w:rPr>
          <w:rFonts w:ascii="TH SarabunIT๙" w:hAnsi="TH SarabunIT๙" w:cs="TH SarabunIT๙" w:hint="cs"/>
          <w:spacing w:val="-10"/>
          <w:cs/>
        </w:rPr>
        <w:t>ที่ทำการสำรวจ</w:t>
      </w:r>
      <w:r w:rsidR="00F627D5" w:rsidRPr="00C52B8F">
        <w:rPr>
          <w:rFonts w:ascii="TH SarabunIT๙" w:hAnsi="TH SarabunIT๙" w:cs="TH SarabunIT๙" w:hint="cs"/>
          <w:spacing w:val="-10"/>
          <w:cs/>
        </w:rPr>
        <w:t xml:space="preserve"> </w:t>
      </w:r>
      <w:r w:rsidR="002824A3" w:rsidRPr="00C52B8F">
        <w:rPr>
          <w:rFonts w:ascii="TH SarabunIT๙" w:hAnsi="TH SarabunIT๙" w:cs="TH SarabunIT๙" w:hint="cs"/>
          <w:spacing w:val="-10"/>
          <w:cs/>
        </w:rPr>
        <w:t>และ</w:t>
      </w:r>
      <w:r w:rsidR="00D510B6" w:rsidRPr="00C52B8F">
        <w:rPr>
          <w:rFonts w:ascii="TH SarabunIT๙" w:hAnsi="TH SarabunIT๙" w:cs="TH SarabunIT๙" w:hint="cs"/>
          <w:spacing w:val="-10"/>
          <w:cs/>
        </w:rPr>
        <w:t xml:space="preserve">ร้อยละ </w:t>
      </w:r>
      <w:r w:rsidR="003A045B" w:rsidRPr="00C52B8F">
        <w:rPr>
          <w:rFonts w:ascii="TH SarabunIT๙" w:hAnsi="TH SarabunIT๙" w:cs="TH SarabunIT๙" w:hint="cs"/>
          <w:spacing w:val="-10"/>
          <w:cs/>
        </w:rPr>
        <w:t>17.14</w:t>
      </w:r>
      <w:r w:rsidR="00D510B6" w:rsidRPr="00C52B8F">
        <w:rPr>
          <w:rFonts w:ascii="TH SarabunIT๙" w:hAnsi="TH SarabunIT๙" w:cs="TH SarabunIT๙" w:hint="cs"/>
          <w:spacing w:val="-10"/>
          <w:cs/>
        </w:rPr>
        <w:t xml:space="preserve"> ระบุถึงความต้องการแรงงานที่เกิดขึ้นภายใน 1 ปี โดยเฉพาะอย่างยิ่ง</w:t>
      </w:r>
      <w:r w:rsidR="00C52B8F">
        <w:rPr>
          <w:rFonts w:ascii="TH SarabunIT๙" w:hAnsi="TH SarabunIT๙" w:cs="TH SarabunIT๙" w:hint="cs"/>
          <w:spacing w:val="-10"/>
          <w:cs/>
        </w:rPr>
        <w:t>สถานประกอบการในประเภทอุตสาหกรรม</w:t>
      </w:r>
      <w:r w:rsidR="00801471" w:rsidRPr="00C52B8F">
        <w:rPr>
          <w:rFonts w:ascii="TH SarabunIT๙" w:hAnsi="TH SarabunIT๙" w:cs="TH SarabunIT๙" w:hint="cs"/>
          <w:spacing w:val="-10"/>
          <w:cs/>
        </w:rPr>
        <w:t xml:space="preserve">โรงแรมและภัตตาคาร  กิจกรรมทางวิชาชีพและเทคนิค และการศึกษา มีความต้องการแรงงานเท่ากัน ร้อยละ 33.33 ตามลำดับ สำหรับอุตสาหกรรมจากการสำรวจพบว่า ไม่ต้องการแรงงาน ณ ปัจจุบัน ได้แก่ การบริหารและการบริการสนับสนุน กิจกรรมด้านสุขภาพ และงานสังคมสงเคราะห์ และกิจกรรมด้านอื่นๆ </w:t>
      </w:r>
    </w:p>
    <w:p w:rsidR="00170108" w:rsidRPr="00C52B8F" w:rsidRDefault="00170108" w:rsidP="00D142EF">
      <w:pPr>
        <w:tabs>
          <w:tab w:val="left" w:pos="709"/>
        </w:tabs>
        <w:spacing w:line="21" w:lineRule="atLeast"/>
        <w:rPr>
          <w:rFonts w:ascii="TH SarabunIT๙" w:hAnsi="TH SarabunIT๙" w:cs="TH SarabunIT๙"/>
          <w:spacing w:val="-10"/>
          <w:sz w:val="16"/>
          <w:szCs w:val="16"/>
        </w:rPr>
      </w:pPr>
    </w:p>
    <w:p w:rsidR="00170108" w:rsidRPr="00C52B8F" w:rsidRDefault="00D510B6" w:rsidP="00801471">
      <w:pPr>
        <w:spacing w:line="21" w:lineRule="atLeast"/>
        <w:rPr>
          <w:rFonts w:ascii="TH SarabunIT๙" w:hAnsi="TH SarabunIT๙" w:cs="TH SarabunIT๙"/>
          <w:spacing w:val="-10"/>
          <w:sz w:val="16"/>
          <w:szCs w:val="16"/>
        </w:rPr>
      </w:pPr>
      <w:r w:rsidRPr="00C52B8F">
        <w:rPr>
          <w:rFonts w:ascii="TH SarabunIT๙" w:hAnsi="TH SarabunIT๙" w:cs="TH SarabunIT๙" w:hint="cs"/>
          <w:spacing w:val="-10"/>
          <w:cs/>
        </w:rPr>
        <w:tab/>
      </w:r>
      <w:r w:rsidR="00801471" w:rsidRPr="00C52B8F">
        <w:rPr>
          <w:rFonts w:ascii="TH SarabunIT๙" w:hAnsi="TH SarabunIT๙" w:cs="TH SarabunIT๙" w:hint="cs"/>
          <w:spacing w:val="-10"/>
          <w:cs/>
        </w:rPr>
        <w:t>เมื่อวิเคราะห์สถานประกอบ</w:t>
      </w:r>
      <w:r w:rsidR="00BD4434">
        <w:rPr>
          <w:rFonts w:ascii="TH SarabunIT๙" w:hAnsi="TH SarabunIT๙" w:cs="TH SarabunIT๙" w:hint="cs"/>
          <w:spacing w:val="-10"/>
          <w:cs/>
        </w:rPr>
        <w:t>การที่มีความต้องการ ณ ปัจจุบัน 140</w:t>
      </w:r>
      <w:r w:rsidR="00801471" w:rsidRPr="00C52B8F">
        <w:rPr>
          <w:rFonts w:ascii="TH SarabunIT๙" w:hAnsi="TH SarabunIT๙" w:cs="TH SarabunIT๙" w:hint="cs"/>
          <w:spacing w:val="-10"/>
          <w:cs/>
        </w:rPr>
        <w:t xml:space="preserve"> แห่ง พบว่า มีความต้องการแรงงาน                 ณ ปัจจุบัน รวม 1,837 คน จำแนกเป็นแรงงานสัญชาติไทย จำนวน 1,805 คน และแรงานต่างด้าว จำนวน 32 คน โดยประเภทอุตสาหกรรมที่มีความต้องการแรงงานสูงสุด 5 ลำดับแรก คือ (1) </w:t>
      </w:r>
      <w:r w:rsidR="00BD4434" w:rsidRPr="00C52B8F">
        <w:rPr>
          <w:rFonts w:ascii="TH SarabunIT๙" w:hAnsi="TH SarabunIT๙" w:cs="TH SarabunIT๙" w:hint="cs"/>
          <w:spacing w:val="-10"/>
          <w:cs/>
        </w:rPr>
        <w:t>การขายส่ง การขายปลีก การซ่อมแซมยานยนต์ และจักรยานยนต์</w:t>
      </w:r>
      <w:r w:rsidR="00BD4434">
        <w:rPr>
          <w:rFonts w:ascii="TH SarabunIT๙" w:hAnsi="TH SarabunIT๙" w:cs="TH SarabunIT๙" w:hint="cs"/>
          <w:spacing w:val="-10"/>
          <w:cs/>
        </w:rPr>
        <w:t xml:space="preserve"> </w:t>
      </w:r>
      <w:r w:rsidR="00BD4434" w:rsidRPr="00C52B8F">
        <w:rPr>
          <w:rFonts w:ascii="TH SarabunIT๙" w:hAnsi="TH SarabunIT๙" w:cs="TH SarabunIT๙" w:hint="cs"/>
          <w:spacing w:val="-10"/>
          <w:cs/>
        </w:rPr>
        <w:t xml:space="preserve">(2) </w:t>
      </w:r>
      <w:r w:rsidR="00801471" w:rsidRPr="00C52B8F">
        <w:rPr>
          <w:rFonts w:ascii="TH SarabunIT๙" w:hAnsi="TH SarabunIT๙" w:cs="TH SarabunIT๙" w:hint="cs"/>
          <w:spacing w:val="-10"/>
          <w:cs/>
        </w:rPr>
        <w:t xml:space="preserve">การผลิต (3) </w:t>
      </w:r>
      <w:r w:rsidR="00BD4434">
        <w:rPr>
          <w:rFonts w:ascii="TH SarabunIT๙" w:hAnsi="TH SarabunIT๙" w:cs="TH SarabunIT๙" w:hint="cs"/>
          <w:spacing w:val="-10"/>
          <w:cs/>
        </w:rPr>
        <w:t>กิจกรรมทางวิชาชีพและเทคนิค</w:t>
      </w:r>
      <w:r w:rsidR="00801471" w:rsidRPr="00C52B8F">
        <w:rPr>
          <w:rFonts w:ascii="TH SarabunIT๙" w:hAnsi="TH SarabunIT๙" w:cs="TH SarabunIT๙" w:hint="cs"/>
          <w:spacing w:val="-10"/>
          <w:cs/>
        </w:rPr>
        <w:t xml:space="preserve"> (4) การก่อสร้าง (5) </w:t>
      </w:r>
      <w:r w:rsidR="00BD4434">
        <w:rPr>
          <w:rFonts w:ascii="TH SarabunIT๙" w:hAnsi="TH SarabunIT๙" w:cs="TH SarabunIT๙" w:hint="cs"/>
          <w:spacing w:val="-10"/>
          <w:cs/>
        </w:rPr>
        <w:t>เกษตรกรรม                 และป่าไม้</w:t>
      </w:r>
      <w:r w:rsidR="00801471" w:rsidRPr="00C52B8F">
        <w:rPr>
          <w:rFonts w:ascii="TH SarabunIT๙" w:hAnsi="TH SarabunIT๙" w:cs="TH SarabunIT๙" w:hint="cs"/>
          <w:spacing w:val="-10"/>
          <w:cs/>
        </w:rPr>
        <w:t xml:space="preserve"> ตามลำดับ โดยแรงงานที่มีความต้องการ</w:t>
      </w:r>
      <w:r w:rsidR="00BD4434">
        <w:rPr>
          <w:rFonts w:ascii="TH SarabunIT๙" w:hAnsi="TH SarabunIT๙" w:cs="TH SarabunIT๙" w:hint="cs"/>
          <w:spacing w:val="-10"/>
          <w:cs/>
        </w:rPr>
        <w:t xml:space="preserve"> </w:t>
      </w:r>
      <w:r w:rsidR="00801471" w:rsidRPr="00C52B8F">
        <w:rPr>
          <w:rFonts w:ascii="TH SarabunIT๙" w:hAnsi="TH SarabunIT๙" w:cs="TH SarabunIT๙" w:hint="cs"/>
          <w:spacing w:val="-10"/>
          <w:cs/>
        </w:rPr>
        <w:t>จำแนกตามขนาดสถานประกอบการ</w:t>
      </w:r>
      <w:r w:rsidR="00551A4A" w:rsidRPr="00C52B8F">
        <w:rPr>
          <w:rFonts w:ascii="TH SarabunIT๙" w:hAnsi="TH SarabunIT๙" w:cs="TH SarabunIT๙" w:hint="cs"/>
          <w:spacing w:val="-10"/>
          <w:cs/>
        </w:rPr>
        <w:t xml:space="preserve"> พบว่าในสถานประกอบการที่มีลูกจ้าง 20 - 4</w:t>
      </w:r>
      <w:r w:rsidR="00BD4434">
        <w:rPr>
          <w:rFonts w:ascii="TH SarabunIT๙" w:hAnsi="TH SarabunIT๙" w:cs="TH SarabunIT๙" w:hint="cs"/>
          <w:spacing w:val="-10"/>
          <w:cs/>
        </w:rPr>
        <w:t>9</w:t>
      </w:r>
      <w:r w:rsidR="00551A4A" w:rsidRPr="00C52B8F">
        <w:rPr>
          <w:rFonts w:ascii="TH SarabunIT๙" w:hAnsi="TH SarabunIT๙" w:cs="TH SarabunIT๙" w:hint="cs"/>
          <w:spacing w:val="-10"/>
          <w:cs/>
        </w:rPr>
        <w:t xml:space="preserve"> คน มีความต้องการแรงงานในอุตสาหกรรมการขายส่ง การขายปลีกฯ จำนวน 99 คน </w:t>
      </w:r>
      <w:r w:rsidR="00C52B8F">
        <w:rPr>
          <w:rFonts w:ascii="TH SarabunIT๙" w:hAnsi="TH SarabunIT๙" w:cs="TH SarabunIT๙" w:hint="cs"/>
          <w:spacing w:val="-10"/>
          <w:cs/>
        </w:rPr>
        <w:t xml:space="preserve">                   </w:t>
      </w:r>
      <w:r w:rsidR="00551A4A" w:rsidRPr="00C52B8F">
        <w:rPr>
          <w:rFonts w:ascii="TH SarabunIT๙" w:hAnsi="TH SarabunIT๙" w:cs="TH SarabunIT๙" w:hint="cs"/>
          <w:spacing w:val="-10"/>
          <w:cs/>
        </w:rPr>
        <w:t xml:space="preserve">ในสถานประกอบการที่มีลูกจ้างน้อยกว่า 10 คน มีความต้องการแรงงานในกิจกรรมทางวิชาชีพและเทคนิค มากที่สุด จำนวน 20 คน ในสถานประกอบการที่มีลูกจ้าง 50 คนขึ้นไป มีความต้องการแรงงานในอุตสาหกรรมการผลิต </w:t>
      </w:r>
      <w:r w:rsidR="00C52B8F">
        <w:rPr>
          <w:rFonts w:ascii="TH SarabunIT๙" w:hAnsi="TH SarabunIT๙" w:cs="TH SarabunIT๙" w:hint="cs"/>
          <w:spacing w:val="-10"/>
          <w:cs/>
        </w:rPr>
        <w:t xml:space="preserve">             </w:t>
      </w:r>
      <w:r w:rsidR="00551A4A" w:rsidRPr="00C52B8F">
        <w:rPr>
          <w:rFonts w:ascii="TH SarabunIT๙" w:hAnsi="TH SarabunIT๙" w:cs="TH SarabunIT๙" w:hint="cs"/>
          <w:spacing w:val="-10"/>
          <w:cs/>
        </w:rPr>
        <w:t>จำนวน 15 คน และในสถานประกอบการที่มีลูกจ้าง 10 - 19 คน มีความต้องการแรงงานในอุตสาหกรรมการผลิต จำนวน 8 คน</w:t>
      </w:r>
    </w:p>
    <w:p w:rsidR="00551A4A" w:rsidRPr="00E765EB" w:rsidRDefault="00551A4A" w:rsidP="00551A4A">
      <w:pPr>
        <w:tabs>
          <w:tab w:val="left" w:pos="709"/>
        </w:tabs>
        <w:spacing w:line="21" w:lineRule="atLeast"/>
        <w:rPr>
          <w:rFonts w:ascii="TH SarabunIT๙" w:hAnsi="TH SarabunIT๙" w:cs="TH SarabunIT๙"/>
          <w:spacing w:val="-10"/>
        </w:rPr>
      </w:pPr>
      <w:r>
        <w:rPr>
          <w:rFonts w:ascii="TH SarabunIT๙" w:hAnsi="TH SarabunIT๙" w:cs="TH SarabunIT๙"/>
          <w:sz w:val="16"/>
          <w:szCs w:val="16"/>
        </w:rPr>
        <w:lastRenderedPageBreak/>
        <w:tab/>
      </w:r>
      <w:r w:rsidRPr="00E765EB">
        <w:rPr>
          <w:rFonts w:ascii="TH SarabunIT๙" w:hAnsi="TH SarabunIT๙" w:cs="TH SarabunIT๙" w:hint="cs"/>
          <w:b/>
          <w:bCs/>
          <w:spacing w:val="-10"/>
          <w:cs/>
        </w:rPr>
        <w:t>ความสามารถในการหาแรงงานได้ภายใน 2  เดือน</w:t>
      </w:r>
      <w:r w:rsidR="00BD4434">
        <w:rPr>
          <w:rFonts w:ascii="TH SarabunIT๙" w:hAnsi="TH SarabunIT๙" w:cs="TH SarabunIT๙" w:hint="cs"/>
          <w:spacing w:val="-10"/>
          <w:cs/>
        </w:rPr>
        <w:t xml:space="preserve"> สะท้อนให้เห็</w:t>
      </w:r>
      <w:r w:rsidRPr="00E765EB">
        <w:rPr>
          <w:rFonts w:ascii="TH SarabunIT๙" w:hAnsi="TH SarabunIT๙" w:cs="TH SarabunIT๙" w:hint="cs"/>
          <w:spacing w:val="-10"/>
          <w:cs/>
        </w:rPr>
        <w:t>นถึงภาวะความตึงตัวหรือความคลายตัวของตลาดแรงงาน (</w:t>
      </w:r>
      <w:r w:rsidRPr="00E765EB">
        <w:rPr>
          <w:rFonts w:ascii="TH SarabunIT๙" w:hAnsi="TH SarabunIT๙" w:cs="TH SarabunIT๙"/>
          <w:spacing w:val="-10"/>
        </w:rPr>
        <w:t>Friction or Flexible Labor Market</w:t>
      </w:r>
      <w:r w:rsidRPr="00E765EB">
        <w:rPr>
          <w:rFonts w:ascii="TH SarabunIT๙" w:hAnsi="TH SarabunIT๙" w:cs="TH SarabunIT๙" w:hint="cs"/>
          <w:spacing w:val="-10"/>
          <w:cs/>
        </w:rPr>
        <w:t>)</w:t>
      </w:r>
      <w:r w:rsidR="00E765EB" w:rsidRPr="00E765EB">
        <w:rPr>
          <w:rFonts w:ascii="TH SarabunIT๙" w:hAnsi="TH SarabunIT๙" w:cs="TH SarabunIT๙" w:hint="cs"/>
          <w:spacing w:val="-10"/>
          <w:cs/>
        </w:rPr>
        <w:t xml:space="preserve"> จากความสามารถของการหาแรงงานตามที่สถานประกอบการต้องการภายในระยะเวลา 2 เดือน พบว่า สถานประกอบการสะท้อนถึงความสามารถในการหาแรงงานได้ ร้อยละ 76.14 และไม่สามารถหาแรง</w:t>
      </w:r>
      <w:r w:rsidR="0055746A">
        <w:rPr>
          <w:rFonts w:ascii="TH SarabunIT๙" w:hAnsi="TH SarabunIT๙" w:cs="TH SarabunIT๙" w:hint="cs"/>
          <w:spacing w:val="-10"/>
          <w:cs/>
        </w:rPr>
        <w:t>ง</w:t>
      </w:r>
      <w:bookmarkStart w:id="0" w:name="_GoBack"/>
      <w:bookmarkEnd w:id="0"/>
      <w:r w:rsidR="00E765EB" w:rsidRPr="00E765EB">
        <w:rPr>
          <w:rFonts w:ascii="TH SarabunIT๙" w:hAnsi="TH SarabunIT๙" w:cs="TH SarabunIT๙" w:hint="cs"/>
          <w:spacing w:val="-10"/>
          <w:cs/>
        </w:rPr>
        <w:t>านได้ภายในระยะเวลา 2 เดือน ร้อยละ 23.86 โดยเฉพาะในอุตสาหกรรมกิจกรรมวิชาชีพและเทคนิค ที่ไม่สามารถหาแรงงานได้ ร้อยละ 100 อุตสาหกรรมก่อสร้าง ร้อยละ 90.91 และโรงแรมและภัตตาคาร ร้อยละ 83.33 ตามลำดับ</w:t>
      </w:r>
    </w:p>
    <w:p w:rsidR="003D2014" w:rsidRDefault="00E765EB" w:rsidP="00551A4A">
      <w:pPr>
        <w:tabs>
          <w:tab w:val="left" w:pos="709"/>
        </w:tabs>
        <w:spacing w:line="21" w:lineRule="atLeast"/>
        <w:rPr>
          <w:rFonts w:ascii="TH SarabunIT๙" w:hAnsi="TH SarabunIT๙" w:cs="TH SarabunIT๙"/>
          <w:spacing w:val="-10"/>
        </w:rPr>
      </w:pPr>
      <w:r w:rsidRPr="00E765EB">
        <w:rPr>
          <w:rFonts w:ascii="TH SarabunIT๙" w:hAnsi="TH SarabunIT๙" w:cs="TH SarabunIT๙" w:hint="cs"/>
          <w:spacing w:val="-10"/>
          <w:cs/>
        </w:rPr>
        <w:tab/>
        <w:t xml:space="preserve">เมื่อจับคู่วิเคราะห์ตัวแปร </w:t>
      </w:r>
      <w:r w:rsidRPr="00E765EB">
        <w:rPr>
          <w:rFonts w:ascii="TH SarabunIT๙" w:hAnsi="TH SarabunIT๙" w:cs="TH SarabunIT๙" w:hint="cs"/>
          <w:b/>
          <w:bCs/>
          <w:spacing w:val="-10"/>
          <w:cs/>
        </w:rPr>
        <w:t>ความต้องการแรงงาน จำแนกประเภทอุตสาหกรรมกับตำแหน่งงาน</w:t>
      </w:r>
      <w:r w:rsidR="00555BB6">
        <w:rPr>
          <w:rFonts w:ascii="TH SarabunIT๙" w:hAnsi="TH SarabunIT๙" w:cs="TH SarabunIT๙" w:hint="cs"/>
          <w:b/>
          <w:bCs/>
          <w:spacing w:val="-10"/>
          <w:cs/>
        </w:rPr>
        <w:t xml:space="preserve"> </w:t>
      </w:r>
    </w:p>
    <w:p w:rsidR="00E765EB" w:rsidRDefault="00E765EB" w:rsidP="00551A4A">
      <w:pPr>
        <w:tabs>
          <w:tab w:val="left" w:pos="709"/>
        </w:tabs>
        <w:spacing w:line="21" w:lineRule="atLeast"/>
        <w:rPr>
          <w:rFonts w:ascii="TH SarabunIT๙" w:hAnsi="TH SarabunIT๙" w:cs="TH SarabunIT๙"/>
          <w:spacing w:val="-10"/>
        </w:rPr>
      </w:pPr>
      <w:r w:rsidRPr="00E765EB">
        <w:rPr>
          <w:rFonts w:ascii="TH SarabunIT๙" w:hAnsi="TH SarabunIT๙" w:cs="TH SarabunIT๙" w:hint="cs"/>
          <w:spacing w:val="-10"/>
          <w:cs/>
        </w:rPr>
        <w:t xml:space="preserve">ผลสะท้อนว่า ตำแหน่งพนักงานบริการและผู้จำหน่ายสินค้า ในอุตสาหกรรมการขายส่ง ขายปลีกฯ </w:t>
      </w:r>
      <w:r>
        <w:rPr>
          <w:rFonts w:ascii="TH SarabunIT๙" w:hAnsi="TH SarabunIT๙" w:cs="TH SarabunIT๙" w:hint="cs"/>
          <w:spacing w:val="-10"/>
          <w:cs/>
        </w:rPr>
        <w:t xml:space="preserve">จำนวน </w:t>
      </w:r>
      <w:r w:rsidRPr="00E765EB">
        <w:rPr>
          <w:rFonts w:ascii="TH SarabunIT๙" w:hAnsi="TH SarabunIT๙" w:cs="TH SarabunIT๙" w:hint="cs"/>
          <w:spacing w:val="-10"/>
          <w:cs/>
        </w:rPr>
        <w:t>103 คน รองลงมาเป็นตำแหน่งผู</w:t>
      </w:r>
      <w:r>
        <w:rPr>
          <w:rFonts w:ascii="TH SarabunIT๙" w:hAnsi="TH SarabunIT๙" w:cs="TH SarabunIT๙" w:hint="cs"/>
          <w:spacing w:val="-10"/>
          <w:cs/>
        </w:rPr>
        <w:t>้</w:t>
      </w:r>
      <w:r w:rsidRPr="00E765EB">
        <w:rPr>
          <w:rFonts w:ascii="TH SarabunIT๙" w:hAnsi="TH SarabunIT๙" w:cs="TH SarabunIT๙" w:hint="cs"/>
          <w:spacing w:val="-10"/>
          <w:cs/>
        </w:rPr>
        <w:t xml:space="preserve">ประกอบอาชีพขั้นพื้นฐาน ในอุตสาหกรรมการผลิต </w:t>
      </w:r>
      <w:r>
        <w:rPr>
          <w:rFonts w:ascii="TH SarabunIT๙" w:hAnsi="TH SarabunIT๙" w:cs="TH SarabunIT๙" w:hint="cs"/>
          <w:spacing w:val="-10"/>
          <w:cs/>
        </w:rPr>
        <w:t xml:space="preserve">จำนวน </w:t>
      </w:r>
      <w:r w:rsidRPr="00E765EB">
        <w:rPr>
          <w:rFonts w:ascii="TH SarabunIT๙" w:hAnsi="TH SarabunIT๙" w:cs="TH SarabunIT๙" w:hint="cs"/>
          <w:spacing w:val="-10"/>
          <w:cs/>
        </w:rPr>
        <w:t xml:space="preserve">17 คน และตำแหน่งเสมียน ในอุตสาหกรรมวิชาชีพและเทคนิค </w:t>
      </w:r>
      <w:r>
        <w:rPr>
          <w:rFonts w:ascii="TH SarabunIT๙" w:hAnsi="TH SarabunIT๙" w:cs="TH SarabunIT๙" w:hint="cs"/>
          <w:spacing w:val="-10"/>
          <w:cs/>
        </w:rPr>
        <w:t xml:space="preserve">จำนวน </w:t>
      </w:r>
      <w:r w:rsidRPr="00E765EB">
        <w:rPr>
          <w:rFonts w:ascii="TH SarabunIT๙" w:hAnsi="TH SarabunIT๙" w:cs="TH SarabunIT๙" w:hint="cs"/>
          <w:spacing w:val="-10"/>
          <w:cs/>
        </w:rPr>
        <w:t>20 คน ตามลำดับ</w:t>
      </w:r>
    </w:p>
    <w:p w:rsidR="00801471" w:rsidRDefault="00E765EB" w:rsidP="00E765EB">
      <w:pPr>
        <w:tabs>
          <w:tab w:val="left" w:pos="709"/>
        </w:tabs>
        <w:spacing w:line="21" w:lineRule="atLeast"/>
        <w:rPr>
          <w:rFonts w:ascii="TH SarabunIT๙" w:hAnsi="TH SarabunIT๙" w:cs="TH SarabunIT๙"/>
          <w:spacing w:val="-10"/>
          <w:sz w:val="16"/>
          <w:szCs w:val="16"/>
        </w:rPr>
      </w:pPr>
      <w:r>
        <w:rPr>
          <w:rFonts w:ascii="TH SarabunIT๙" w:hAnsi="TH SarabunIT๙" w:cs="TH SarabunIT๙" w:hint="cs"/>
          <w:spacing w:val="-10"/>
          <w:cs/>
        </w:rPr>
        <w:tab/>
      </w:r>
      <w:r w:rsidRPr="00E765EB">
        <w:rPr>
          <w:rFonts w:ascii="TH SarabunIT๙" w:hAnsi="TH SarabunIT๙" w:cs="TH SarabunIT๙" w:hint="cs"/>
          <w:b/>
          <w:bCs/>
          <w:spacing w:val="-10"/>
          <w:cs/>
        </w:rPr>
        <w:t>ความต้องการแรงงาน จำแนกตามประเภทอุตสาหกรรมและวุฒิการศึกษา</w:t>
      </w:r>
      <w:r>
        <w:rPr>
          <w:rFonts w:ascii="TH SarabunIT๙" w:hAnsi="TH SarabunIT๙" w:cs="TH SarabunIT๙" w:hint="cs"/>
          <w:spacing w:val="-10"/>
          <w:cs/>
        </w:rPr>
        <w:t xml:space="preserve"> พบว่า สถานประกอบการต้องการแรงงานสูงสูด 3 ลำดับแรก ได้แก่</w:t>
      </w:r>
      <w:r w:rsidR="008D0193">
        <w:rPr>
          <w:rFonts w:ascii="TH SarabunIT๙" w:hAnsi="TH SarabunIT๙" w:cs="TH SarabunIT๙" w:hint="cs"/>
          <w:spacing w:val="-10"/>
          <w:cs/>
        </w:rPr>
        <w:t xml:space="preserve"> แรงงานที่จบการศึกษาระดับ</w:t>
      </w:r>
      <w:r>
        <w:rPr>
          <w:rFonts w:ascii="TH SarabunIT๙" w:hAnsi="TH SarabunIT๙" w:cs="TH SarabunIT๙" w:hint="cs"/>
          <w:spacing w:val="-10"/>
          <w:cs/>
        </w:rPr>
        <w:t>มัธยมศึกษาปีที่ 3 ในอุตสาหกรรมการขายปลีก ขายส่งฯ ม</w:t>
      </w:r>
      <w:r w:rsidR="008D0193">
        <w:rPr>
          <w:rFonts w:ascii="TH SarabunIT๙" w:hAnsi="TH SarabunIT๙" w:cs="TH SarabunIT๙" w:hint="cs"/>
          <w:spacing w:val="-10"/>
          <w:cs/>
        </w:rPr>
        <w:t>ีความต้องการแรงงานสูงสุด จำนวน 102</w:t>
      </w:r>
      <w:r>
        <w:rPr>
          <w:rFonts w:ascii="TH SarabunIT๙" w:hAnsi="TH SarabunIT๙" w:cs="TH SarabunIT๙" w:hint="cs"/>
          <w:spacing w:val="-10"/>
          <w:cs/>
        </w:rPr>
        <w:t xml:space="preserve"> คน รองลงมา ได้แก่ การศึกษาระดับปริญญาตรี</w:t>
      </w:r>
      <w:r w:rsidR="008D0193">
        <w:rPr>
          <w:rFonts w:ascii="TH SarabunIT๙" w:hAnsi="TH SarabunIT๙" w:cs="TH SarabunIT๙" w:hint="cs"/>
          <w:spacing w:val="-10"/>
          <w:cs/>
        </w:rPr>
        <w:t xml:space="preserve"> </w:t>
      </w:r>
      <w:r>
        <w:rPr>
          <w:rFonts w:ascii="TH SarabunIT๙" w:hAnsi="TH SarabunIT๙" w:cs="TH SarabunIT๙" w:hint="cs"/>
          <w:spacing w:val="-10"/>
          <w:cs/>
        </w:rPr>
        <w:t xml:space="preserve">ในอุตสาหกรรม </w:t>
      </w:r>
      <w:r w:rsidR="008D0193">
        <w:rPr>
          <w:rFonts w:ascii="TH SarabunIT๙" w:hAnsi="TH SarabunIT๙" w:cs="TH SarabunIT๙" w:hint="cs"/>
          <w:spacing w:val="-10"/>
          <w:cs/>
        </w:rPr>
        <w:t>กิจกรรมทางวิชาชีพและเทคนิค</w:t>
      </w:r>
      <w:r>
        <w:rPr>
          <w:rFonts w:ascii="TH SarabunIT๙" w:hAnsi="TH SarabunIT๙" w:cs="TH SarabunIT๙" w:hint="cs"/>
          <w:spacing w:val="-10"/>
          <w:cs/>
        </w:rPr>
        <w:t xml:space="preserve"> จำนวน </w:t>
      </w:r>
      <w:r w:rsidR="008D0193">
        <w:rPr>
          <w:rFonts w:ascii="TH SarabunIT๙" w:hAnsi="TH SarabunIT๙" w:cs="TH SarabunIT๙" w:hint="cs"/>
          <w:spacing w:val="-10"/>
          <w:cs/>
        </w:rPr>
        <w:t>2</w:t>
      </w:r>
      <w:r>
        <w:rPr>
          <w:rFonts w:ascii="TH SarabunIT๙" w:hAnsi="TH SarabunIT๙" w:cs="TH SarabunIT๙" w:hint="cs"/>
          <w:spacing w:val="-10"/>
          <w:cs/>
        </w:rPr>
        <w:t>0 คน และแรงงานที่จบการศึกษาระดับ</w:t>
      </w:r>
      <w:r w:rsidR="008D0193">
        <w:rPr>
          <w:rFonts w:ascii="TH SarabunIT๙" w:hAnsi="TH SarabunIT๙" w:cs="TH SarabunIT๙" w:hint="cs"/>
          <w:spacing w:val="-10"/>
          <w:cs/>
        </w:rPr>
        <w:t>ต่ำกว่า ม.3 ในอุตสาหกรรมการผลิต จำนวน 10</w:t>
      </w:r>
      <w:r>
        <w:rPr>
          <w:rFonts w:ascii="TH SarabunIT๙" w:hAnsi="TH SarabunIT๙" w:cs="TH SarabunIT๙" w:hint="cs"/>
          <w:spacing w:val="-10"/>
          <w:cs/>
        </w:rPr>
        <w:t xml:space="preserve"> คน ตามลำดับ</w:t>
      </w:r>
    </w:p>
    <w:p w:rsidR="00E765EB" w:rsidRPr="008D0193" w:rsidRDefault="00E765EB" w:rsidP="00E765EB">
      <w:pPr>
        <w:tabs>
          <w:tab w:val="left" w:pos="709"/>
        </w:tabs>
        <w:spacing w:line="21" w:lineRule="atLeast"/>
        <w:rPr>
          <w:rFonts w:ascii="TH SarabunIT๙" w:hAnsi="TH SarabunIT๙" w:cs="TH SarabunIT๙"/>
          <w:spacing w:val="-12"/>
        </w:rPr>
      </w:pPr>
      <w:r w:rsidRPr="00E765EB">
        <w:rPr>
          <w:rFonts w:ascii="TH SarabunIT๙" w:hAnsi="TH SarabunIT๙" w:cs="TH SarabunIT๙" w:hint="cs"/>
          <w:spacing w:val="-10"/>
          <w:cs/>
        </w:rPr>
        <w:tab/>
      </w:r>
      <w:r w:rsidRPr="008D0193">
        <w:rPr>
          <w:rFonts w:ascii="TH SarabunIT๙" w:hAnsi="TH SarabunIT๙" w:cs="TH SarabunIT๙" w:hint="cs"/>
          <w:b/>
          <w:bCs/>
          <w:spacing w:val="-12"/>
          <w:cs/>
        </w:rPr>
        <w:t>ความต้องการแรงงาน จำแนกตามตำแหน่งงานและช่วงอายุ</w:t>
      </w:r>
      <w:r w:rsidRPr="008D0193">
        <w:rPr>
          <w:rFonts w:ascii="TH SarabunIT๙" w:hAnsi="TH SarabunIT๙" w:cs="TH SarabunIT๙" w:hint="cs"/>
          <w:spacing w:val="-12"/>
          <w:cs/>
        </w:rPr>
        <w:t xml:space="preserve"> พบว่า ในมิติของตำแหน่งงานและช่วงอายุ พบว่า สถานประกอบการต้องการแรงงานช่วงอายุ 15 </w:t>
      </w:r>
      <w:r w:rsidRPr="008D0193">
        <w:rPr>
          <w:rFonts w:ascii="TH SarabunIT๙" w:hAnsi="TH SarabunIT๙" w:cs="TH SarabunIT๙"/>
          <w:spacing w:val="-12"/>
          <w:cs/>
        </w:rPr>
        <w:t>–</w:t>
      </w:r>
      <w:r w:rsidRPr="008D0193">
        <w:rPr>
          <w:rFonts w:ascii="TH SarabunIT๙" w:hAnsi="TH SarabunIT๙" w:cs="TH SarabunIT๙" w:hint="cs"/>
          <w:spacing w:val="-12"/>
          <w:cs/>
        </w:rPr>
        <w:t xml:space="preserve"> 29 ปี มากที่สุด</w:t>
      </w:r>
      <w:r w:rsidR="008D0193" w:rsidRPr="008D0193">
        <w:rPr>
          <w:rFonts w:ascii="TH SarabunIT๙" w:hAnsi="TH SarabunIT๙" w:cs="TH SarabunIT๙" w:hint="cs"/>
          <w:spacing w:val="-12"/>
          <w:cs/>
        </w:rPr>
        <w:t xml:space="preserve"> ในตำแหน่งพนักงานบริการและผู้จำ</w:t>
      </w:r>
      <w:r w:rsidRPr="008D0193">
        <w:rPr>
          <w:rFonts w:ascii="TH SarabunIT๙" w:hAnsi="TH SarabunIT๙" w:cs="TH SarabunIT๙" w:hint="cs"/>
          <w:spacing w:val="-12"/>
          <w:cs/>
        </w:rPr>
        <w:t>หน่ายสินค้า</w:t>
      </w:r>
      <w:r w:rsidR="008D0193" w:rsidRPr="008D0193">
        <w:rPr>
          <w:rFonts w:ascii="TH SarabunIT๙" w:hAnsi="TH SarabunIT๙" w:cs="TH SarabunIT๙" w:hint="cs"/>
          <w:spacing w:val="-12"/>
          <w:cs/>
        </w:rPr>
        <w:t xml:space="preserve"> เป็นที่ต้องการมากที่สุด จำนวน 105</w:t>
      </w:r>
      <w:r w:rsidRPr="008D0193">
        <w:rPr>
          <w:rFonts w:ascii="TH SarabunIT๙" w:hAnsi="TH SarabunIT๙" w:cs="TH SarabunIT๙" w:hint="cs"/>
          <w:spacing w:val="-12"/>
          <w:cs/>
        </w:rPr>
        <w:t xml:space="preserve"> คน รองลงมา ได้แก่ ช่วงอายุ 30 </w:t>
      </w:r>
      <w:r w:rsidRPr="008D0193">
        <w:rPr>
          <w:rFonts w:ascii="TH SarabunIT๙" w:hAnsi="TH SarabunIT๙" w:cs="TH SarabunIT๙"/>
          <w:spacing w:val="-12"/>
          <w:cs/>
        </w:rPr>
        <w:t>–</w:t>
      </w:r>
      <w:r w:rsidRPr="008D0193">
        <w:rPr>
          <w:rFonts w:ascii="TH SarabunIT๙" w:hAnsi="TH SarabunIT๙" w:cs="TH SarabunIT๙" w:hint="cs"/>
          <w:spacing w:val="-12"/>
          <w:cs/>
        </w:rPr>
        <w:t xml:space="preserve"> 44 ปี ตำแหน่งผู้ประกอบอาชีพ</w:t>
      </w:r>
      <w:r w:rsidR="008D0193">
        <w:rPr>
          <w:rFonts w:ascii="TH SarabunIT๙" w:hAnsi="TH SarabunIT๙" w:cs="TH SarabunIT๙" w:hint="cs"/>
          <w:spacing w:val="-12"/>
          <w:cs/>
        </w:rPr>
        <w:t xml:space="preserve">           </w:t>
      </w:r>
      <w:r w:rsidRPr="008D0193">
        <w:rPr>
          <w:rFonts w:ascii="TH SarabunIT๙" w:hAnsi="TH SarabunIT๙" w:cs="TH SarabunIT๙" w:hint="cs"/>
          <w:spacing w:val="-12"/>
          <w:cs/>
        </w:rPr>
        <w:t>ขั้นพื้นฐาน จำนวน 2</w:t>
      </w:r>
      <w:r w:rsidR="008D0193" w:rsidRPr="008D0193">
        <w:rPr>
          <w:rFonts w:ascii="TH SarabunIT๙" w:hAnsi="TH SarabunIT๙" w:cs="TH SarabunIT๙" w:hint="cs"/>
          <w:spacing w:val="-12"/>
          <w:cs/>
        </w:rPr>
        <w:t>1</w:t>
      </w:r>
      <w:r w:rsidRPr="008D0193">
        <w:rPr>
          <w:rFonts w:ascii="TH SarabunIT๙" w:hAnsi="TH SarabunIT๙" w:cs="TH SarabunIT๙" w:hint="cs"/>
          <w:spacing w:val="-12"/>
          <w:cs/>
        </w:rPr>
        <w:t xml:space="preserve"> คน และแรงงานที่</w:t>
      </w:r>
      <w:r w:rsidR="00BD4434">
        <w:rPr>
          <w:rFonts w:ascii="TH SarabunIT๙" w:hAnsi="TH SarabunIT๙" w:cs="TH SarabunIT๙" w:hint="cs"/>
          <w:spacing w:val="-12"/>
          <w:cs/>
        </w:rPr>
        <w:t>ไม่จำ</w:t>
      </w:r>
      <w:r w:rsidRPr="008D0193">
        <w:rPr>
          <w:rFonts w:ascii="TH SarabunIT๙" w:hAnsi="TH SarabunIT๙" w:cs="TH SarabunIT๙" w:hint="cs"/>
          <w:spacing w:val="-12"/>
          <w:cs/>
        </w:rPr>
        <w:t>กัดอายุ ตำแหน่ง</w:t>
      </w:r>
      <w:r w:rsidR="008D0193" w:rsidRPr="008D0193">
        <w:rPr>
          <w:rFonts w:ascii="TH SarabunIT๙" w:hAnsi="TH SarabunIT๙" w:cs="TH SarabunIT๙" w:hint="cs"/>
          <w:spacing w:val="-12"/>
          <w:cs/>
        </w:rPr>
        <w:t>ผู้ประกอบวิชาชีพขั้นพื้นฐาน จำนวน 6</w:t>
      </w:r>
      <w:r w:rsidRPr="008D0193">
        <w:rPr>
          <w:rFonts w:ascii="TH SarabunIT๙" w:hAnsi="TH SarabunIT๙" w:cs="TH SarabunIT๙" w:hint="cs"/>
          <w:spacing w:val="-12"/>
          <w:cs/>
        </w:rPr>
        <w:t xml:space="preserve"> คน ตามลำดับ</w:t>
      </w:r>
    </w:p>
    <w:p w:rsidR="00E765EB" w:rsidRPr="008D0193" w:rsidRDefault="00E765EB" w:rsidP="00E765EB">
      <w:pPr>
        <w:tabs>
          <w:tab w:val="left" w:pos="709"/>
        </w:tabs>
        <w:spacing w:line="21" w:lineRule="atLeast"/>
        <w:rPr>
          <w:rFonts w:ascii="TH SarabunIT๙" w:hAnsi="TH SarabunIT๙" w:cs="TH SarabunIT๙"/>
          <w:spacing w:val="-12"/>
        </w:rPr>
      </w:pPr>
      <w:r w:rsidRPr="008D0193">
        <w:rPr>
          <w:rFonts w:ascii="TH SarabunIT๙" w:hAnsi="TH SarabunIT๙" w:cs="TH SarabunIT๙" w:hint="cs"/>
          <w:spacing w:val="-12"/>
          <w:cs/>
        </w:rPr>
        <w:tab/>
      </w:r>
      <w:r w:rsidRPr="008D0193">
        <w:rPr>
          <w:rFonts w:ascii="TH SarabunIT๙" w:hAnsi="TH SarabunIT๙" w:cs="TH SarabunIT๙" w:hint="cs"/>
          <w:b/>
          <w:bCs/>
          <w:spacing w:val="-12"/>
          <w:cs/>
        </w:rPr>
        <w:t>ความต้องการแรงงาน จำแนกตามตำแหน่งงานและ</w:t>
      </w:r>
      <w:r w:rsidR="00110EFC" w:rsidRPr="008D0193">
        <w:rPr>
          <w:rFonts w:ascii="TH SarabunIT๙" w:hAnsi="TH SarabunIT๙" w:cs="TH SarabunIT๙" w:hint="cs"/>
          <w:b/>
          <w:bCs/>
          <w:spacing w:val="-12"/>
          <w:cs/>
        </w:rPr>
        <w:t>ระดับฝีมือ</w:t>
      </w:r>
      <w:r w:rsidR="00110EFC" w:rsidRPr="008D0193">
        <w:rPr>
          <w:rFonts w:ascii="TH SarabunIT๙" w:hAnsi="TH SarabunIT๙" w:cs="TH SarabunIT๙" w:hint="cs"/>
          <w:spacing w:val="-12"/>
          <w:cs/>
        </w:rPr>
        <w:t xml:space="preserve"> พบว่า สถานประกอบการต้องการแรงงานระดับกึ่งฝีมือ ในตำแหน่งพนักงานบริการและผู้</w:t>
      </w:r>
      <w:r w:rsidR="008D0193" w:rsidRPr="008D0193">
        <w:rPr>
          <w:rFonts w:ascii="TH SarabunIT๙" w:hAnsi="TH SarabunIT๙" w:cs="TH SarabunIT๙" w:hint="cs"/>
          <w:spacing w:val="-12"/>
          <w:cs/>
        </w:rPr>
        <w:t>จำหน่ายสินค้า มากที่สุด จำนวน 103 คน รองลงมา คือ ต้องการแรงงานระดับฝีมือ</w:t>
      </w:r>
      <w:r w:rsidR="00110EFC" w:rsidRPr="008D0193">
        <w:rPr>
          <w:rFonts w:ascii="TH SarabunIT๙" w:hAnsi="TH SarabunIT๙" w:cs="TH SarabunIT๙" w:hint="cs"/>
          <w:spacing w:val="-12"/>
          <w:cs/>
        </w:rPr>
        <w:t xml:space="preserve"> ในตำแหน่งเสมียน จำนวน 2</w:t>
      </w:r>
      <w:r w:rsidR="008D0193" w:rsidRPr="008D0193">
        <w:rPr>
          <w:rFonts w:ascii="TH SarabunIT๙" w:hAnsi="TH SarabunIT๙" w:cs="TH SarabunIT๙" w:hint="cs"/>
          <w:spacing w:val="-12"/>
          <w:cs/>
        </w:rPr>
        <w:t>2</w:t>
      </w:r>
      <w:r w:rsidR="00110EFC" w:rsidRPr="008D0193">
        <w:rPr>
          <w:rFonts w:ascii="TH SarabunIT๙" w:hAnsi="TH SarabunIT๙" w:cs="TH SarabunIT๙" w:hint="cs"/>
          <w:spacing w:val="-12"/>
          <w:cs/>
        </w:rPr>
        <w:t xml:space="preserve"> คน และต้องการแรงงานระดับ</w:t>
      </w:r>
      <w:r w:rsidR="008D0193" w:rsidRPr="008D0193">
        <w:rPr>
          <w:rFonts w:ascii="TH SarabunIT๙" w:hAnsi="TH SarabunIT๙" w:cs="TH SarabunIT๙" w:hint="cs"/>
          <w:spacing w:val="-12"/>
          <w:cs/>
        </w:rPr>
        <w:t>ไร้</w:t>
      </w:r>
      <w:r w:rsidR="00110EFC" w:rsidRPr="008D0193">
        <w:rPr>
          <w:rFonts w:ascii="TH SarabunIT๙" w:hAnsi="TH SarabunIT๙" w:cs="TH SarabunIT๙" w:hint="cs"/>
          <w:spacing w:val="-12"/>
          <w:cs/>
        </w:rPr>
        <w:t>ฝีมือ ในตำแหน่ง</w:t>
      </w:r>
      <w:r w:rsidR="008D0193" w:rsidRPr="008D0193">
        <w:rPr>
          <w:rFonts w:ascii="TH SarabunIT๙" w:hAnsi="TH SarabunIT๙" w:cs="TH SarabunIT๙" w:hint="cs"/>
          <w:spacing w:val="-12"/>
          <w:cs/>
        </w:rPr>
        <w:t>ผู้ประกอบวิชาชีพขั้นพื้นฐาน จำนวน 23</w:t>
      </w:r>
      <w:r w:rsidR="00110EFC" w:rsidRPr="008D0193">
        <w:rPr>
          <w:rFonts w:ascii="TH SarabunIT๙" w:hAnsi="TH SarabunIT๙" w:cs="TH SarabunIT๙" w:hint="cs"/>
          <w:spacing w:val="-12"/>
          <w:cs/>
        </w:rPr>
        <w:t xml:space="preserve"> คน ตามลำดับ</w:t>
      </w:r>
    </w:p>
    <w:p w:rsidR="00502580" w:rsidRDefault="00110EFC" w:rsidP="00E765EB">
      <w:pPr>
        <w:tabs>
          <w:tab w:val="left" w:pos="709"/>
        </w:tabs>
        <w:spacing w:line="21" w:lineRule="atLeast"/>
        <w:rPr>
          <w:rFonts w:ascii="TH SarabunIT๙" w:hAnsi="TH SarabunIT๙" w:cs="TH SarabunIT๙"/>
          <w:spacing w:val="-10"/>
        </w:rPr>
      </w:pPr>
      <w:r>
        <w:rPr>
          <w:rFonts w:ascii="TH SarabunIT๙" w:hAnsi="TH SarabunIT๙" w:cs="TH SarabunIT๙" w:hint="cs"/>
          <w:spacing w:val="-10"/>
          <w:cs/>
        </w:rPr>
        <w:tab/>
      </w:r>
      <w:r w:rsidRPr="00502580">
        <w:rPr>
          <w:rFonts w:ascii="TH SarabunIT๙" w:hAnsi="TH SarabunIT๙" w:cs="TH SarabunIT๙" w:hint="cs"/>
          <w:b/>
          <w:bCs/>
          <w:spacing w:val="-10"/>
          <w:cs/>
        </w:rPr>
        <w:t>ความต้องการแรงงาน</w:t>
      </w:r>
      <w:r w:rsidR="00502580" w:rsidRPr="00502580">
        <w:rPr>
          <w:rFonts w:ascii="TH SarabunIT๙" w:hAnsi="TH SarabunIT๙" w:cs="TH SarabunIT๙" w:hint="cs"/>
          <w:b/>
          <w:bCs/>
          <w:spacing w:val="-10"/>
          <w:cs/>
        </w:rPr>
        <w:t xml:space="preserve"> จำแนกตามตำแหน่งงานและวุฒิการศึกษา</w:t>
      </w:r>
      <w:r w:rsidR="00502580">
        <w:rPr>
          <w:rFonts w:ascii="TH SarabunIT๙" w:hAnsi="TH SarabunIT๙" w:cs="TH SarabunIT๙" w:hint="cs"/>
          <w:spacing w:val="-10"/>
          <w:cs/>
        </w:rPr>
        <w:t xml:space="preserve"> พบว่า ตำแหน่งงานที่สถานประกอบการระบุถึงความต้องการมากที่สุด ในระดับมัธยมศึกษาปีที่ 3 คือ พนักงานบริการและผู้จำหน่ายสินค้า จำนวน </w:t>
      </w:r>
      <w:r w:rsidR="0007381F">
        <w:rPr>
          <w:rFonts w:ascii="TH SarabunIT๙" w:hAnsi="TH SarabunIT๙" w:cs="TH SarabunIT๙" w:hint="cs"/>
          <w:spacing w:val="-10"/>
          <w:cs/>
        </w:rPr>
        <w:t>102</w:t>
      </w:r>
      <w:r w:rsidR="00502580">
        <w:rPr>
          <w:rFonts w:ascii="TH SarabunIT๙" w:hAnsi="TH SarabunIT๙" w:cs="TH SarabunIT๙" w:hint="cs"/>
          <w:spacing w:val="-10"/>
          <w:cs/>
        </w:rPr>
        <w:t xml:space="preserve"> คน สำหรับแรงงานวุฒิการศึกษาระดับปริญญาตรีที่ต้องการแรงงานในตำแหน่งเสมียน จำนวน </w:t>
      </w:r>
      <w:r w:rsidR="0007381F">
        <w:rPr>
          <w:rFonts w:ascii="TH SarabunIT๙" w:hAnsi="TH SarabunIT๙" w:cs="TH SarabunIT๙" w:hint="cs"/>
          <w:spacing w:val="-10"/>
          <w:cs/>
        </w:rPr>
        <w:t>25</w:t>
      </w:r>
      <w:r w:rsidR="00502580">
        <w:rPr>
          <w:rFonts w:ascii="TH SarabunIT๙" w:hAnsi="TH SarabunIT๙" w:cs="TH SarabunIT๙" w:hint="cs"/>
          <w:spacing w:val="-10"/>
          <w:cs/>
        </w:rPr>
        <w:t xml:space="preserve"> คน สำหรับแรงงาน                 วุฒิการศึกษาระดับ</w:t>
      </w:r>
      <w:r w:rsidR="0007381F">
        <w:rPr>
          <w:rFonts w:ascii="TH SarabunIT๙" w:hAnsi="TH SarabunIT๙" w:cs="TH SarabunIT๙" w:hint="cs"/>
          <w:spacing w:val="-10"/>
          <w:cs/>
        </w:rPr>
        <w:t xml:space="preserve">ต่ำกว่า ม.3 </w:t>
      </w:r>
      <w:r w:rsidR="00502580">
        <w:rPr>
          <w:rFonts w:ascii="TH SarabunIT๙" w:hAnsi="TH SarabunIT๙" w:cs="TH SarabunIT๙" w:hint="cs"/>
          <w:spacing w:val="-10"/>
          <w:cs/>
        </w:rPr>
        <w:t>ต้องการแรงงานในตำแหน่ง</w:t>
      </w:r>
      <w:r w:rsidR="0007381F">
        <w:rPr>
          <w:rFonts w:ascii="TH SarabunIT๙" w:hAnsi="TH SarabunIT๙" w:cs="TH SarabunIT๙" w:hint="cs"/>
          <w:spacing w:val="-10"/>
          <w:cs/>
        </w:rPr>
        <w:t>ผู้ประกอบอาชีพขั้นพื้นฐาน จำนวน 2</w:t>
      </w:r>
      <w:r w:rsidR="00502580">
        <w:rPr>
          <w:rFonts w:ascii="TH SarabunIT๙" w:hAnsi="TH SarabunIT๙" w:cs="TH SarabunIT๙" w:hint="cs"/>
          <w:spacing w:val="-10"/>
          <w:cs/>
        </w:rPr>
        <w:t>2 คน ตามลำดับ</w:t>
      </w:r>
    </w:p>
    <w:p w:rsidR="00413E29" w:rsidRDefault="00502580" w:rsidP="00E765EB">
      <w:pPr>
        <w:tabs>
          <w:tab w:val="left" w:pos="709"/>
        </w:tabs>
        <w:spacing w:line="21" w:lineRule="atLeast"/>
        <w:rPr>
          <w:rFonts w:ascii="TH SarabunIT๙" w:hAnsi="TH SarabunIT๙" w:cs="TH SarabunIT๙"/>
          <w:spacing w:val="-10"/>
        </w:rPr>
      </w:pPr>
      <w:r>
        <w:rPr>
          <w:rFonts w:ascii="TH SarabunIT๙" w:hAnsi="TH SarabunIT๙" w:cs="TH SarabunIT๙" w:hint="cs"/>
          <w:spacing w:val="-10"/>
          <w:cs/>
        </w:rPr>
        <w:tab/>
      </w:r>
      <w:r w:rsidRPr="00502580">
        <w:rPr>
          <w:rFonts w:ascii="TH SarabunIT๙" w:hAnsi="TH SarabunIT๙" w:cs="TH SarabunIT๙" w:hint="cs"/>
          <w:b/>
          <w:bCs/>
          <w:spacing w:val="-10"/>
          <w:cs/>
        </w:rPr>
        <w:t>ทักษะที่สถานประกอบการต้องการ</w:t>
      </w:r>
      <w:r>
        <w:rPr>
          <w:rFonts w:ascii="TH SarabunIT๙" w:hAnsi="TH SarabunIT๙" w:cs="TH SarabunIT๙" w:hint="cs"/>
          <w:spacing w:val="-10"/>
          <w:cs/>
        </w:rPr>
        <w:t xml:space="preserve"> การจัดหมวดหมู่ของชุดทักษะสามารถแบ่งออกได้เป็น 2 หมวดใหญ่ กล่าวคือ </w:t>
      </w:r>
      <w:r w:rsidRPr="00502580">
        <w:rPr>
          <w:rFonts w:ascii="TH SarabunIT๙" w:hAnsi="TH SarabunIT๙" w:cs="TH SarabunIT๙" w:hint="cs"/>
          <w:b/>
          <w:bCs/>
          <w:spacing w:val="-10"/>
          <w:cs/>
        </w:rPr>
        <w:t>ทักษะที่ใช้ในการทำงาน (</w:t>
      </w:r>
      <w:r w:rsidRPr="00502580">
        <w:rPr>
          <w:rFonts w:ascii="TH SarabunIT๙" w:hAnsi="TH SarabunIT๙" w:cs="TH SarabunIT๙"/>
          <w:b/>
          <w:bCs/>
          <w:spacing w:val="-10"/>
        </w:rPr>
        <w:t>hard skills</w:t>
      </w:r>
      <w:r w:rsidRPr="00502580">
        <w:rPr>
          <w:rFonts w:ascii="TH SarabunIT๙" w:hAnsi="TH SarabunIT๙" w:cs="TH SarabunIT๙" w:hint="cs"/>
          <w:b/>
          <w:bCs/>
          <w:spacing w:val="-10"/>
          <w:cs/>
        </w:rPr>
        <w:t>) และทักษะที่เป็นลักษณะเฉพาะหรือคุ</w:t>
      </w:r>
      <w:r w:rsidR="00BD4434">
        <w:rPr>
          <w:rFonts w:ascii="TH SarabunIT๙" w:hAnsi="TH SarabunIT๙" w:cs="TH SarabunIT๙" w:hint="cs"/>
          <w:b/>
          <w:bCs/>
          <w:spacing w:val="-10"/>
          <w:cs/>
        </w:rPr>
        <w:t>ณสมบัติเฉพาะบุคคลในเรื่องความฉลา</w:t>
      </w:r>
      <w:r w:rsidRPr="00502580">
        <w:rPr>
          <w:rFonts w:ascii="TH SarabunIT๙" w:hAnsi="TH SarabunIT๙" w:cs="TH SarabunIT๙" w:hint="cs"/>
          <w:b/>
          <w:bCs/>
          <w:spacing w:val="-10"/>
          <w:cs/>
        </w:rPr>
        <w:t>ด ความสามารถทางอารมณ์หรือความมีคุณธรรม (</w:t>
      </w:r>
      <w:r w:rsidRPr="00502580">
        <w:rPr>
          <w:rFonts w:ascii="TH SarabunIT๙" w:hAnsi="TH SarabunIT๙" w:cs="TH SarabunIT๙"/>
          <w:b/>
          <w:bCs/>
          <w:spacing w:val="-10"/>
        </w:rPr>
        <w:t>soft skills</w:t>
      </w:r>
      <w:r w:rsidRPr="00502580">
        <w:rPr>
          <w:rFonts w:ascii="TH SarabunIT๙" w:hAnsi="TH SarabunIT๙" w:cs="TH SarabunIT๙" w:hint="cs"/>
          <w:b/>
          <w:bCs/>
          <w:spacing w:val="-10"/>
          <w:cs/>
        </w:rPr>
        <w:t>)</w:t>
      </w:r>
      <w:r>
        <w:rPr>
          <w:rFonts w:ascii="TH SarabunIT๙" w:hAnsi="TH SarabunIT๙" w:cs="TH SarabunIT๙" w:hint="cs"/>
          <w:spacing w:val="-10"/>
          <w:cs/>
        </w:rPr>
        <w:t xml:space="preserve"> ซึ่งแบบสำรวจจะให้สถานประกอบการระบุ                ชุดทักษะ (คุณสมบัติ) ของแรงงานที่ต้องการต่อตำแหน่งหนึ่ง ๆ ได้ถึง 3 ทักษะ ดังนี้</w:t>
      </w:r>
    </w:p>
    <w:p w:rsidR="00413E29" w:rsidRDefault="00413E29" w:rsidP="00413E29">
      <w:pPr>
        <w:tabs>
          <w:tab w:val="left" w:pos="709"/>
        </w:tabs>
        <w:spacing w:before="120"/>
        <w:rPr>
          <w:rFonts w:ascii="TH SarabunIT๙" w:hAnsi="TH SarabunIT๙" w:cs="TH SarabunIT๙"/>
          <w:spacing w:val="-10"/>
        </w:rPr>
      </w:pPr>
      <w:r>
        <w:rPr>
          <w:rFonts w:ascii="TH SarabunIT๙" w:hAnsi="TH SarabunIT๙" w:cs="TH SarabunIT๙"/>
          <w:spacing w:val="-10"/>
        </w:rPr>
        <w:tab/>
      </w:r>
      <w:r>
        <w:rPr>
          <w:rFonts w:ascii="TH SarabunIT๙" w:hAnsi="TH SarabunIT๙" w:cs="TH SarabunIT๙"/>
          <w:spacing w:val="-10"/>
        </w:rPr>
        <w:tab/>
      </w:r>
      <w:r w:rsidRPr="0015282D">
        <w:rPr>
          <w:rFonts w:ascii="TH SarabunIT๙" w:hAnsi="TH SarabunIT๙" w:cs="TH SarabunIT๙" w:hint="cs"/>
          <w:b/>
          <w:bCs/>
          <w:spacing w:val="-10"/>
          <w:cs/>
        </w:rPr>
        <w:t xml:space="preserve">ทักษะที่สถานประกอบการระบุลำดับที่ 1 (คุณสมบัติ) </w:t>
      </w:r>
      <w:r w:rsidR="0007381F">
        <w:rPr>
          <w:rFonts w:ascii="TH SarabunIT๙" w:hAnsi="TH SarabunIT๙" w:cs="TH SarabunIT๙" w:hint="cs"/>
          <w:spacing w:val="-10"/>
          <w:cs/>
        </w:rPr>
        <w:t>ได้แก่ มีประสบการณ์ จำนวน 88</w:t>
      </w:r>
      <w:r>
        <w:rPr>
          <w:rFonts w:ascii="TH SarabunIT๙" w:hAnsi="TH SarabunIT๙" w:cs="TH SarabunIT๙" w:hint="cs"/>
          <w:spacing w:val="-10"/>
          <w:cs/>
        </w:rPr>
        <w:t xml:space="preserve"> คน ซึ่งเป็นชุดทักษะที่ต้องการมากในตำแหน่งพนักงานบ</w:t>
      </w:r>
      <w:r w:rsidR="0007381F">
        <w:rPr>
          <w:rFonts w:ascii="TH SarabunIT๙" w:hAnsi="TH SarabunIT๙" w:cs="TH SarabunIT๙" w:hint="cs"/>
          <w:spacing w:val="-10"/>
          <w:cs/>
        </w:rPr>
        <w:t>ริการและผู้จำหน่ายสินค้า จำนวน 80</w:t>
      </w:r>
      <w:r>
        <w:rPr>
          <w:rFonts w:ascii="TH SarabunIT๙" w:hAnsi="TH SarabunIT๙" w:cs="TH SarabunIT๙" w:hint="cs"/>
          <w:spacing w:val="-10"/>
          <w:cs/>
        </w:rPr>
        <w:t xml:space="preserve"> คน ผ</w:t>
      </w:r>
      <w:r w:rsidR="0007381F">
        <w:rPr>
          <w:rFonts w:ascii="TH SarabunIT๙" w:hAnsi="TH SarabunIT๙" w:cs="TH SarabunIT๙" w:hint="cs"/>
          <w:spacing w:val="-10"/>
          <w:cs/>
        </w:rPr>
        <w:t>ู้ประกอบอาชีพขั้นพื้นฐาน จำนวน 6</w:t>
      </w:r>
      <w:r>
        <w:rPr>
          <w:rFonts w:ascii="TH SarabunIT๙" w:hAnsi="TH SarabunIT๙" w:cs="TH SarabunIT๙" w:hint="cs"/>
          <w:spacing w:val="-10"/>
          <w:cs/>
        </w:rPr>
        <w:t xml:space="preserve"> คน เจ้าหน้าที่เทคนิคและผู้ปฏิบัติงานและผู้ประกอบวิชาชีพ  เสมียน เท่ากันตำแหน่งละ </w:t>
      </w:r>
      <w:r w:rsidR="0007381F">
        <w:rPr>
          <w:rFonts w:ascii="TH SarabunIT๙" w:hAnsi="TH SarabunIT๙" w:cs="TH SarabunIT๙" w:hint="cs"/>
          <w:spacing w:val="-10"/>
          <w:cs/>
        </w:rPr>
        <w:t>1</w:t>
      </w:r>
      <w:r>
        <w:rPr>
          <w:rFonts w:ascii="TH SarabunIT๙" w:hAnsi="TH SarabunIT๙" w:cs="TH SarabunIT๙" w:hint="cs"/>
          <w:spacing w:val="-10"/>
          <w:cs/>
        </w:rPr>
        <w:t xml:space="preserve"> คน ตามลำดับ รองลงมา ได้แก่ ทักษะการขับรถยนต์/รถบรรทุก มีใบขับขี่/รู้เส้นทาง/ออกนอกสถานที่ จำนวน </w:t>
      </w:r>
      <w:r w:rsidR="0007381F">
        <w:rPr>
          <w:rFonts w:ascii="TH SarabunIT๙" w:hAnsi="TH SarabunIT๙" w:cs="TH SarabunIT๙" w:hint="cs"/>
          <w:spacing w:val="-10"/>
          <w:cs/>
        </w:rPr>
        <w:t>31</w:t>
      </w:r>
      <w:r>
        <w:rPr>
          <w:rFonts w:ascii="TH SarabunIT๙" w:hAnsi="TH SarabunIT๙" w:cs="TH SarabunIT๙" w:hint="cs"/>
          <w:spacing w:val="-10"/>
          <w:cs/>
        </w:rPr>
        <w:t xml:space="preserve"> คน ซึ่งเป็นชุดทักษะที่ต้องการมากในตำแหน่งพนักงานบ</w:t>
      </w:r>
      <w:r w:rsidR="0007381F">
        <w:rPr>
          <w:rFonts w:ascii="TH SarabunIT๙" w:hAnsi="TH SarabunIT๙" w:cs="TH SarabunIT๙" w:hint="cs"/>
          <w:spacing w:val="-10"/>
          <w:cs/>
        </w:rPr>
        <w:t>ริการและผู้จำหน่ายสินค้า จำนวน 25</w:t>
      </w:r>
      <w:r>
        <w:rPr>
          <w:rFonts w:ascii="TH SarabunIT๙" w:hAnsi="TH SarabunIT๙" w:cs="TH SarabunIT๙" w:hint="cs"/>
          <w:spacing w:val="-10"/>
          <w:cs/>
        </w:rPr>
        <w:t xml:space="preserve"> คน และทักษะ</w:t>
      </w:r>
      <w:r w:rsidR="001018BC">
        <w:rPr>
          <w:rFonts w:ascii="TH SarabunIT๙" w:hAnsi="TH SarabunIT๙" w:cs="TH SarabunIT๙" w:hint="cs"/>
          <w:spacing w:val="-10"/>
          <w:cs/>
        </w:rPr>
        <w:t>คอมพิวเตอร์/</w:t>
      </w:r>
      <w:proofErr w:type="spellStart"/>
      <w:r w:rsidR="001018BC">
        <w:rPr>
          <w:rFonts w:ascii="TH SarabunIT๙" w:hAnsi="TH SarabunIT๙" w:cs="TH SarabunIT๙" w:hint="cs"/>
          <w:spacing w:val="-10"/>
          <w:cs/>
        </w:rPr>
        <w:t>ดิจิทัล</w:t>
      </w:r>
      <w:proofErr w:type="spellEnd"/>
      <w:r w:rsidR="001018BC">
        <w:rPr>
          <w:rFonts w:ascii="TH SarabunIT๙" w:hAnsi="TH SarabunIT๙" w:cs="TH SarabunIT๙" w:hint="cs"/>
          <w:spacing w:val="-10"/>
          <w:cs/>
        </w:rPr>
        <w:t>/โปรแกรม/ซอฟแวร์ จำนวน 21</w:t>
      </w:r>
      <w:r>
        <w:rPr>
          <w:rFonts w:ascii="TH SarabunIT๙" w:hAnsi="TH SarabunIT๙" w:cs="TH SarabunIT๙" w:hint="cs"/>
          <w:spacing w:val="-10"/>
          <w:cs/>
        </w:rPr>
        <w:t xml:space="preserve"> คน</w:t>
      </w:r>
      <w:r w:rsidR="001018BC">
        <w:rPr>
          <w:rFonts w:ascii="TH SarabunIT๙" w:hAnsi="TH SarabunIT๙" w:cs="TH SarabunIT๙" w:hint="cs"/>
          <w:spacing w:val="-10"/>
          <w:cs/>
        </w:rPr>
        <w:t xml:space="preserve"> </w:t>
      </w:r>
      <w:r>
        <w:rPr>
          <w:rFonts w:ascii="TH SarabunIT๙" w:hAnsi="TH SarabunIT๙" w:cs="TH SarabunIT๙" w:hint="cs"/>
          <w:spacing w:val="-10"/>
          <w:cs/>
        </w:rPr>
        <w:t>ซึ่งเป็นทักษะที่ต</w:t>
      </w:r>
      <w:r w:rsidR="001018BC">
        <w:rPr>
          <w:rFonts w:ascii="TH SarabunIT๙" w:hAnsi="TH SarabunIT๙" w:cs="TH SarabunIT๙" w:hint="cs"/>
          <w:spacing w:val="-10"/>
          <w:cs/>
        </w:rPr>
        <w:t>้องการมากในตำแหน่งเสมียน จำนวน 20</w:t>
      </w:r>
      <w:r>
        <w:rPr>
          <w:rFonts w:ascii="TH SarabunIT๙" w:hAnsi="TH SarabunIT๙" w:cs="TH SarabunIT๙" w:hint="cs"/>
          <w:spacing w:val="-10"/>
          <w:cs/>
        </w:rPr>
        <w:t xml:space="preserve"> คน ตามลำดับ</w:t>
      </w:r>
    </w:p>
    <w:p w:rsidR="00991544" w:rsidRPr="001018BC" w:rsidRDefault="00991544" w:rsidP="00413E29">
      <w:pPr>
        <w:tabs>
          <w:tab w:val="left" w:pos="709"/>
        </w:tabs>
        <w:spacing w:before="120"/>
        <w:rPr>
          <w:rFonts w:ascii="TH SarabunIT๙" w:hAnsi="TH SarabunIT๙" w:cs="TH SarabunIT๙"/>
          <w:spacing w:val="-12"/>
          <w:cs/>
        </w:rPr>
      </w:pPr>
      <w:r>
        <w:rPr>
          <w:rFonts w:ascii="TH SarabunIT๙" w:hAnsi="TH SarabunIT๙" w:cs="TH SarabunIT๙"/>
          <w:spacing w:val="-10"/>
        </w:rPr>
        <w:lastRenderedPageBreak/>
        <w:tab/>
      </w:r>
      <w:r w:rsidR="00BD4434">
        <w:rPr>
          <w:rFonts w:ascii="TH SarabunIT๙" w:hAnsi="TH SarabunIT๙" w:cs="TH SarabunIT๙" w:hint="cs"/>
          <w:b/>
          <w:bCs/>
          <w:spacing w:val="-12"/>
          <w:cs/>
        </w:rPr>
        <w:t>ทักษะที่สถานประกอบ</w:t>
      </w:r>
      <w:r w:rsidRPr="001018BC">
        <w:rPr>
          <w:rFonts w:ascii="TH SarabunIT๙" w:hAnsi="TH SarabunIT๙" w:cs="TH SarabunIT๙" w:hint="cs"/>
          <w:b/>
          <w:bCs/>
          <w:spacing w:val="-12"/>
          <w:cs/>
        </w:rPr>
        <w:t>การระบุลำดับที่ 2 (คุณสมบัติ)</w:t>
      </w:r>
      <w:r w:rsidRPr="001018BC">
        <w:rPr>
          <w:rFonts w:ascii="TH SarabunIT๙" w:hAnsi="TH SarabunIT๙" w:cs="TH SarabunIT๙" w:hint="cs"/>
          <w:spacing w:val="-12"/>
          <w:cs/>
        </w:rPr>
        <w:t xml:space="preserve"> ทักษะที่ต้องการสูงสุด 3 ลำดับแรก ได้แก่ </w:t>
      </w:r>
      <w:r w:rsidR="001018BC">
        <w:rPr>
          <w:rFonts w:ascii="TH SarabunIT๙" w:hAnsi="TH SarabunIT๙" w:cs="TH SarabunIT๙" w:hint="cs"/>
          <w:spacing w:val="-12"/>
          <w:cs/>
        </w:rPr>
        <w:t xml:space="preserve">             </w:t>
      </w:r>
      <w:r w:rsidRPr="001018BC">
        <w:rPr>
          <w:rFonts w:ascii="TH SarabunIT๙" w:hAnsi="TH SarabunIT๙" w:cs="TH SarabunIT๙" w:hint="cs"/>
          <w:spacing w:val="-12"/>
          <w:cs/>
        </w:rPr>
        <w:t>(1) ความอดทน ในตำแหน่งพนักงานบริการและผู้จำหน่ายสินค้า</w:t>
      </w:r>
      <w:r w:rsidR="001018BC">
        <w:rPr>
          <w:rFonts w:ascii="TH SarabunIT๙" w:hAnsi="TH SarabunIT๙" w:cs="TH SarabunIT๙" w:hint="cs"/>
          <w:spacing w:val="-12"/>
          <w:cs/>
        </w:rPr>
        <w:t xml:space="preserve"> จำนวน 35 คน</w:t>
      </w:r>
      <w:r w:rsidRPr="001018BC">
        <w:rPr>
          <w:rFonts w:ascii="TH SarabunIT๙" w:hAnsi="TH SarabunIT๙" w:cs="TH SarabunIT๙" w:hint="cs"/>
          <w:spacing w:val="-12"/>
          <w:cs/>
        </w:rPr>
        <w:t xml:space="preserve"> (2) การสื่อสารและเจรจาต่อรอง</w:t>
      </w:r>
      <w:r w:rsidR="001018BC">
        <w:rPr>
          <w:rFonts w:ascii="TH SarabunIT๙" w:hAnsi="TH SarabunIT๙" w:cs="TH SarabunIT๙" w:hint="cs"/>
          <w:spacing w:val="-12"/>
          <w:cs/>
        </w:rPr>
        <w:t xml:space="preserve">          </w:t>
      </w:r>
      <w:r w:rsidRPr="001018BC">
        <w:rPr>
          <w:rFonts w:ascii="TH SarabunIT๙" w:hAnsi="TH SarabunIT๙" w:cs="TH SarabunIT๙" w:hint="cs"/>
          <w:spacing w:val="-12"/>
          <w:cs/>
        </w:rPr>
        <w:t xml:space="preserve"> ในตำแหน่งพนักงานบริการและผู้จำหน่ายสินค้า</w:t>
      </w:r>
      <w:r w:rsidR="001018BC">
        <w:rPr>
          <w:rFonts w:ascii="TH SarabunIT๙" w:hAnsi="TH SarabunIT๙" w:cs="TH SarabunIT๙" w:hint="cs"/>
          <w:spacing w:val="-12"/>
          <w:cs/>
        </w:rPr>
        <w:t xml:space="preserve"> จำนวน 30 คน และ</w:t>
      </w:r>
      <w:r w:rsidRPr="001018BC">
        <w:rPr>
          <w:rFonts w:ascii="TH SarabunIT๙" w:hAnsi="TH SarabunIT๙" w:cs="TH SarabunIT๙" w:hint="cs"/>
          <w:spacing w:val="-12"/>
          <w:cs/>
        </w:rPr>
        <w:t xml:space="preserve"> (3) ความต้องการแรงงานในทักษะความละเอียด รอบคอบ ในตำแหน่งพนักงานบริการและผู้จำหน่ายสินค้า </w:t>
      </w:r>
      <w:r w:rsidR="001018BC">
        <w:rPr>
          <w:rFonts w:ascii="TH SarabunIT๙" w:hAnsi="TH SarabunIT๙" w:cs="TH SarabunIT๙" w:hint="cs"/>
          <w:spacing w:val="-12"/>
          <w:cs/>
        </w:rPr>
        <w:t>จำนวน 20 คน ตามลำดับ</w:t>
      </w:r>
    </w:p>
    <w:p w:rsidR="0015282D" w:rsidRPr="001018BC" w:rsidRDefault="0015282D" w:rsidP="00413E29">
      <w:pPr>
        <w:tabs>
          <w:tab w:val="left" w:pos="709"/>
        </w:tabs>
        <w:spacing w:before="120"/>
        <w:rPr>
          <w:rFonts w:ascii="TH SarabunIT๙" w:hAnsi="TH SarabunIT๙" w:cs="TH SarabunIT๙"/>
          <w:spacing w:val="-12"/>
        </w:rPr>
      </w:pPr>
      <w:r w:rsidRPr="001018BC">
        <w:rPr>
          <w:rFonts w:ascii="TH SarabunIT๙" w:hAnsi="TH SarabunIT๙" w:cs="TH SarabunIT๙" w:hint="cs"/>
          <w:spacing w:val="-12"/>
          <w:cs/>
        </w:rPr>
        <w:tab/>
      </w:r>
      <w:r w:rsidRPr="001018BC">
        <w:rPr>
          <w:rFonts w:ascii="TH SarabunIT๙" w:hAnsi="TH SarabunIT๙" w:cs="TH SarabunIT๙" w:hint="cs"/>
          <w:b/>
          <w:bCs/>
          <w:spacing w:val="-12"/>
          <w:cs/>
        </w:rPr>
        <w:t xml:space="preserve">ทักษะที่สถานประกอบการระบุลำดับที่ </w:t>
      </w:r>
      <w:r w:rsidR="00991544" w:rsidRPr="001018BC">
        <w:rPr>
          <w:rFonts w:ascii="TH SarabunIT๙" w:hAnsi="TH SarabunIT๙" w:cs="TH SarabunIT๙" w:hint="cs"/>
          <w:b/>
          <w:bCs/>
          <w:spacing w:val="-12"/>
          <w:cs/>
        </w:rPr>
        <w:t>3</w:t>
      </w:r>
      <w:r w:rsidRPr="001018BC">
        <w:rPr>
          <w:rFonts w:ascii="TH SarabunIT๙" w:hAnsi="TH SarabunIT๙" w:cs="TH SarabunIT๙" w:hint="cs"/>
          <w:b/>
          <w:bCs/>
          <w:spacing w:val="-12"/>
          <w:cs/>
        </w:rPr>
        <w:t xml:space="preserve"> (คุณสมบัติ)</w:t>
      </w:r>
      <w:r w:rsidR="00372095" w:rsidRPr="001018BC">
        <w:rPr>
          <w:rFonts w:ascii="TH SarabunIT๙" w:hAnsi="TH SarabunIT๙" w:cs="TH SarabunIT๙" w:hint="cs"/>
          <w:spacing w:val="-12"/>
          <w:cs/>
        </w:rPr>
        <w:t xml:space="preserve"> ทักษะที่ต้องการสูงสุด 3 ลำดับแรก ได้แก่ (1) ความต้องการแรงงานในทักษะความอดทน ในตำแหน่งพนักงานบริการและผู้จำหน่ายสินค้า</w:t>
      </w:r>
      <w:r w:rsidR="001018BC">
        <w:rPr>
          <w:rFonts w:ascii="TH SarabunIT๙" w:hAnsi="TH SarabunIT๙" w:cs="TH SarabunIT๙" w:hint="cs"/>
          <w:spacing w:val="-12"/>
          <w:cs/>
        </w:rPr>
        <w:t xml:space="preserve"> จำนวน 46 คน</w:t>
      </w:r>
      <w:r w:rsidR="00372095" w:rsidRPr="001018BC">
        <w:rPr>
          <w:rFonts w:ascii="TH SarabunIT๙" w:hAnsi="TH SarabunIT๙" w:cs="TH SarabunIT๙"/>
          <w:spacing w:val="-12"/>
        </w:rPr>
        <w:t xml:space="preserve"> </w:t>
      </w:r>
      <w:r w:rsidR="00372095" w:rsidRPr="001018BC">
        <w:rPr>
          <w:rFonts w:ascii="TH SarabunIT๙" w:hAnsi="TH SarabunIT๙" w:cs="TH SarabunIT๙" w:hint="cs"/>
          <w:spacing w:val="-12"/>
          <w:cs/>
        </w:rPr>
        <w:t>(2) ความต้องการแรงงานในทักษะความรับผิดชอบต่อหน้าที่ ในตำแหน่งพนักงานบริการและผู้จำหน่ายสินค้า</w:t>
      </w:r>
      <w:r w:rsidR="001018BC">
        <w:rPr>
          <w:rFonts w:ascii="TH SarabunIT๙" w:hAnsi="TH SarabunIT๙" w:cs="TH SarabunIT๙" w:hint="cs"/>
          <w:spacing w:val="-12"/>
          <w:cs/>
        </w:rPr>
        <w:t xml:space="preserve"> จำนวน 33 คน</w:t>
      </w:r>
      <w:r w:rsidR="00372095" w:rsidRPr="001018BC">
        <w:rPr>
          <w:rFonts w:ascii="TH SarabunIT๙" w:hAnsi="TH SarabunIT๙" w:cs="TH SarabunIT๙" w:hint="cs"/>
          <w:spacing w:val="-12"/>
          <w:cs/>
        </w:rPr>
        <w:t xml:space="preserve"> (3) ความต้องการแรงงานในทักษะ</w:t>
      </w:r>
      <w:r w:rsidR="001018BC">
        <w:rPr>
          <w:rFonts w:ascii="TH SarabunIT๙" w:hAnsi="TH SarabunIT๙" w:cs="TH SarabunIT๙" w:hint="cs"/>
          <w:spacing w:val="-12"/>
          <w:cs/>
        </w:rPr>
        <w:t>ซื่อสัตย์สุจริต</w:t>
      </w:r>
      <w:r w:rsidR="00372095" w:rsidRPr="001018BC">
        <w:rPr>
          <w:rFonts w:ascii="TH SarabunIT๙" w:hAnsi="TH SarabunIT๙" w:cs="TH SarabunIT๙" w:hint="cs"/>
          <w:spacing w:val="-12"/>
          <w:cs/>
        </w:rPr>
        <w:t xml:space="preserve"> ในตำแหน่ง</w:t>
      </w:r>
      <w:r w:rsidR="009C3C1B" w:rsidRPr="001018BC">
        <w:rPr>
          <w:rFonts w:ascii="TH SarabunIT๙" w:hAnsi="TH SarabunIT๙" w:cs="TH SarabunIT๙" w:hint="cs"/>
          <w:spacing w:val="-12"/>
          <w:cs/>
        </w:rPr>
        <w:t>เสมียน</w:t>
      </w:r>
      <w:r w:rsidR="00372095" w:rsidRPr="001018BC">
        <w:rPr>
          <w:rFonts w:ascii="TH SarabunIT๙" w:hAnsi="TH SarabunIT๙" w:cs="TH SarabunIT๙" w:hint="cs"/>
          <w:spacing w:val="-12"/>
          <w:cs/>
        </w:rPr>
        <w:t xml:space="preserve"> </w:t>
      </w:r>
      <w:r w:rsidR="001018BC">
        <w:rPr>
          <w:rFonts w:ascii="TH SarabunIT๙" w:hAnsi="TH SarabunIT๙" w:cs="TH SarabunIT๙" w:hint="cs"/>
          <w:spacing w:val="-12"/>
          <w:cs/>
        </w:rPr>
        <w:t>จำนวน 22 คน</w:t>
      </w:r>
      <w:r w:rsidR="00372095" w:rsidRPr="001018BC">
        <w:rPr>
          <w:rFonts w:ascii="TH SarabunIT๙" w:hAnsi="TH SarabunIT๙" w:cs="TH SarabunIT๙" w:hint="cs"/>
          <w:spacing w:val="-12"/>
          <w:cs/>
        </w:rPr>
        <w:t>ตามลำดับ</w:t>
      </w:r>
    </w:p>
    <w:p w:rsidR="00991544" w:rsidRDefault="009C3C1B" w:rsidP="00413E29">
      <w:pPr>
        <w:tabs>
          <w:tab w:val="left" w:pos="709"/>
        </w:tabs>
        <w:spacing w:before="120"/>
        <w:rPr>
          <w:rFonts w:ascii="TH SarabunIT๙" w:hAnsi="TH SarabunIT๙" w:cs="TH SarabunIT๙"/>
          <w:spacing w:val="-10"/>
          <w:cs/>
        </w:rPr>
      </w:pPr>
      <w:r>
        <w:rPr>
          <w:rFonts w:ascii="TH SarabunIT๙" w:hAnsi="TH SarabunIT๙" w:cs="TH SarabunIT๙" w:hint="cs"/>
          <w:spacing w:val="-10"/>
          <w:cs/>
        </w:rPr>
        <w:tab/>
      </w:r>
      <w:r w:rsidR="00991544" w:rsidRPr="00C52B8F">
        <w:rPr>
          <w:rFonts w:ascii="TH SarabunIT๙" w:hAnsi="TH SarabunIT๙" w:cs="TH SarabunIT๙" w:hint="cs"/>
          <w:b/>
          <w:bCs/>
          <w:spacing w:val="-10"/>
          <w:cs/>
        </w:rPr>
        <w:t>ความต้องการแรงงาน จำแ</w:t>
      </w:r>
      <w:r w:rsidRPr="00C52B8F">
        <w:rPr>
          <w:rFonts w:ascii="TH SarabunIT๙" w:hAnsi="TH SarabunIT๙" w:cs="TH SarabunIT๙" w:hint="cs"/>
          <w:b/>
          <w:bCs/>
          <w:spacing w:val="-10"/>
          <w:cs/>
        </w:rPr>
        <w:t>นกตามตำแหน่งงานและประสบการณ์ทำงาน</w:t>
      </w:r>
      <w:r>
        <w:rPr>
          <w:rFonts w:ascii="TH SarabunIT๙" w:hAnsi="TH SarabunIT๙" w:cs="TH SarabunIT๙" w:hint="cs"/>
          <w:spacing w:val="-10"/>
          <w:cs/>
        </w:rPr>
        <w:t xml:space="preserve"> พบว่า สถานประกอบการต้องการแรงงานที่</w:t>
      </w:r>
      <w:r w:rsidR="001018BC">
        <w:rPr>
          <w:rFonts w:ascii="TH SarabunIT๙" w:hAnsi="TH SarabunIT๙" w:cs="TH SarabunIT๙" w:hint="cs"/>
          <w:spacing w:val="-10"/>
          <w:cs/>
        </w:rPr>
        <w:t>ไม่</w:t>
      </w:r>
      <w:r>
        <w:rPr>
          <w:rFonts w:ascii="TH SarabunIT๙" w:hAnsi="TH SarabunIT๙" w:cs="TH SarabunIT๙" w:hint="cs"/>
          <w:spacing w:val="-10"/>
          <w:cs/>
        </w:rPr>
        <w:t>มีประสบการณ์การ</w:t>
      </w:r>
      <w:r w:rsidR="001018BC">
        <w:rPr>
          <w:rFonts w:ascii="TH SarabunIT๙" w:hAnsi="TH SarabunIT๙" w:cs="TH SarabunIT๙" w:hint="cs"/>
          <w:spacing w:val="-10"/>
          <w:cs/>
        </w:rPr>
        <w:t>ในการทำงาน</w:t>
      </w:r>
      <w:r>
        <w:rPr>
          <w:rFonts w:ascii="TH SarabunIT๙" w:hAnsi="TH SarabunIT๙" w:cs="TH SarabunIT๙" w:hint="cs"/>
          <w:spacing w:val="-10"/>
          <w:cs/>
        </w:rPr>
        <w:t>มากที่สุด จำนวน 11</w:t>
      </w:r>
      <w:r w:rsidR="001018BC">
        <w:rPr>
          <w:rFonts w:ascii="TH SarabunIT๙" w:hAnsi="TH SarabunIT๙" w:cs="TH SarabunIT๙" w:hint="cs"/>
          <w:spacing w:val="-10"/>
          <w:cs/>
        </w:rPr>
        <w:t>3</w:t>
      </w:r>
      <w:r>
        <w:rPr>
          <w:rFonts w:ascii="TH SarabunIT๙" w:hAnsi="TH SarabunIT๙" w:cs="TH SarabunIT๙" w:hint="cs"/>
          <w:spacing w:val="-10"/>
          <w:cs/>
        </w:rPr>
        <w:t xml:space="preserve"> คน โดยในตำแหน่ง</w:t>
      </w:r>
      <w:r w:rsidR="001018BC">
        <w:rPr>
          <w:rFonts w:ascii="TH SarabunIT๙" w:hAnsi="TH SarabunIT๙" w:cs="TH SarabunIT๙" w:hint="cs"/>
          <w:spacing w:val="-10"/>
          <w:cs/>
        </w:rPr>
        <w:t>พนักงานบริการและผู้จำหน่ายสินค้า</w:t>
      </w:r>
      <w:r w:rsidR="00991544">
        <w:rPr>
          <w:rFonts w:ascii="TH SarabunIT๙" w:hAnsi="TH SarabunIT๙" w:cs="TH SarabunIT๙" w:hint="cs"/>
          <w:spacing w:val="-10"/>
          <w:cs/>
        </w:rPr>
        <w:t xml:space="preserve"> มีความต้องการสูงสุด</w:t>
      </w:r>
      <w:r w:rsidR="001018BC">
        <w:rPr>
          <w:rFonts w:ascii="TH SarabunIT๙" w:hAnsi="TH SarabunIT๙" w:cs="TH SarabunIT๙" w:hint="cs"/>
          <w:spacing w:val="-10"/>
          <w:cs/>
        </w:rPr>
        <w:t xml:space="preserve"> จำนวน 100 คน รองลงมา ได้แก่ เสมียน จำนวน 21 คน</w:t>
      </w:r>
      <w:r w:rsidR="00991544">
        <w:rPr>
          <w:rFonts w:ascii="TH SarabunIT๙" w:hAnsi="TH SarabunIT๙" w:cs="TH SarabunIT๙" w:hint="cs"/>
          <w:spacing w:val="-10"/>
          <w:cs/>
        </w:rPr>
        <w:t xml:space="preserve"> ตามลำดับ </w:t>
      </w:r>
      <w:r w:rsidR="001018BC">
        <w:rPr>
          <w:rFonts w:ascii="TH SarabunIT๙" w:hAnsi="TH SarabunIT๙" w:cs="TH SarabunIT๙" w:hint="cs"/>
          <w:spacing w:val="-10"/>
          <w:cs/>
        </w:rPr>
        <w:t>สถานประกอบการต้องการแรงงานที่</w:t>
      </w:r>
      <w:r w:rsidR="00991544">
        <w:rPr>
          <w:rFonts w:ascii="TH SarabunIT๙" w:hAnsi="TH SarabunIT๙" w:cs="TH SarabunIT๙" w:hint="cs"/>
          <w:spacing w:val="-10"/>
          <w:cs/>
        </w:rPr>
        <w:t>มีประสบการณ์การทำงาน</w:t>
      </w:r>
      <w:r w:rsidR="001018BC">
        <w:rPr>
          <w:rFonts w:ascii="TH SarabunIT๙" w:hAnsi="TH SarabunIT๙" w:cs="TH SarabunIT๙" w:hint="cs"/>
          <w:spacing w:val="-10"/>
          <w:cs/>
        </w:rPr>
        <w:t xml:space="preserve"> 1 </w:t>
      </w:r>
      <w:r w:rsidR="001018BC">
        <w:rPr>
          <w:rFonts w:ascii="TH SarabunIT๙" w:hAnsi="TH SarabunIT๙" w:cs="TH SarabunIT๙"/>
          <w:spacing w:val="-10"/>
          <w:cs/>
        </w:rPr>
        <w:t>–</w:t>
      </w:r>
      <w:r w:rsidR="001018BC">
        <w:rPr>
          <w:rFonts w:ascii="TH SarabunIT๙" w:hAnsi="TH SarabunIT๙" w:cs="TH SarabunIT๙" w:hint="cs"/>
          <w:spacing w:val="-10"/>
          <w:cs/>
        </w:rPr>
        <w:t xml:space="preserve"> 2 ปี จำนวน 54</w:t>
      </w:r>
      <w:r w:rsidR="00991544">
        <w:rPr>
          <w:rFonts w:ascii="TH SarabunIT๙" w:hAnsi="TH SarabunIT๙" w:cs="TH SarabunIT๙" w:hint="cs"/>
          <w:spacing w:val="-10"/>
          <w:cs/>
        </w:rPr>
        <w:t xml:space="preserve"> คน โดยตำแหน่ง</w:t>
      </w:r>
      <w:r w:rsidR="001018BC">
        <w:rPr>
          <w:rFonts w:ascii="TH SarabunIT๙" w:hAnsi="TH SarabunIT๙" w:cs="TH SarabunIT๙" w:hint="cs"/>
          <w:spacing w:val="-10"/>
          <w:cs/>
        </w:rPr>
        <w:t>ผู้ประกอบอาชีพขั้นพื้นฐาน</w:t>
      </w:r>
      <w:r w:rsidR="00991544">
        <w:rPr>
          <w:rFonts w:ascii="TH SarabunIT๙" w:hAnsi="TH SarabunIT๙" w:cs="TH SarabunIT๙" w:hint="cs"/>
          <w:spacing w:val="-10"/>
          <w:cs/>
        </w:rPr>
        <w:t xml:space="preserve"> มีความต้องการสูงสุด</w:t>
      </w:r>
      <w:r w:rsidR="001018BC">
        <w:rPr>
          <w:rFonts w:ascii="TH SarabunIT๙" w:hAnsi="TH SarabunIT๙" w:cs="TH SarabunIT๙" w:hint="cs"/>
          <w:spacing w:val="-10"/>
          <w:cs/>
        </w:rPr>
        <w:t xml:space="preserve"> จำนวน 28 คน รองลงมาได้แก่ พนักงานบริการและผู้จำหน่ายสินค้า</w:t>
      </w:r>
      <w:r w:rsidR="00991544">
        <w:rPr>
          <w:rFonts w:ascii="TH SarabunIT๙" w:hAnsi="TH SarabunIT๙" w:cs="TH SarabunIT๙" w:hint="cs"/>
          <w:spacing w:val="-10"/>
          <w:cs/>
        </w:rPr>
        <w:t xml:space="preserve"> </w:t>
      </w:r>
      <w:r w:rsidR="001018BC">
        <w:rPr>
          <w:rFonts w:ascii="TH SarabunIT๙" w:hAnsi="TH SarabunIT๙" w:cs="TH SarabunIT๙" w:hint="cs"/>
          <w:spacing w:val="-10"/>
          <w:cs/>
        </w:rPr>
        <w:t xml:space="preserve">จำนวน 8 คน </w:t>
      </w:r>
      <w:r w:rsidR="00991544">
        <w:rPr>
          <w:rFonts w:ascii="TH SarabunIT๙" w:hAnsi="TH SarabunIT๙" w:cs="TH SarabunIT๙" w:hint="cs"/>
          <w:spacing w:val="-10"/>
          <w:cs/>
        </w:rPr>
        <w:t xml:space="preserve">ตามลำดับ และสถานประกอบการต้องการแรงงานที่มีประสบการณ์การทำงาน 3 </w:t>
      </w:r>
      <w:r w:rsidR="00991544">
        <w:rPr>
          <w:rFonts w:ascii="TH SarabunIT๙" w:hAnsi="TH SarabunIT๙" w:cs="TH SarabunIT๙"/>
          <w:spacing w:val="-10"/>
          <w:cs/>
        </w:rPr>
        <w:t>–</w:t>
      </w:r>
      <w:r w:rsidR="001018BC">
        <w:rPr>
          <w:rFonts w:ascii="TH SarabunIT๙" w:hAnsi="TH SarabunIT๙" w:cs="TH SarabunIT๙" w:hint="cs"/>
          <w:spacing w:val="-10"/>
          <w:cs/>
        </w:rPr>
        <w:t xml:space="preserve"> 9 ปี จำนวน 10 คน โดยในตำแหน่ง</w:t>
      </w:r>
      <w:r w:rsidR="00A844ED">
        <w:rPr>
          <w:rFonts w:ascii="TH SarabunIT๙" w:hAnsi="TH SarabunIT๙" w:cs="TH SarabunIT๙" w:hint="cs"/>
          <w:spacing w:val="-10"/>
          <w:cs/>
        </w:rPr>
        <w:t xml:space="preserve"> เสมียน</w:t>
      </w:r>
      <w:r w:rsidR="00032F39">
        <w:rPr>
          <w:rFonts w:ascii="TH SarabunIT๙" w:hAnsi="TH SarabunIT๙" w:cs="TH SarabunIT๙" w:hint="cs"/>
          <w:spacing w:val="-10"/>
          <w:cs/>
        </w:rPr>
        <w:t xml:space="preserve">           </w:t>
      </w:r>
      <w:r w:rsidR="00A844ED">
        <w:rPr>
          <w:rFonts w:ascii="TH SarabunIT๙" w:hAnsi="TH SarabunIT๙" w:cs="TH SarabunIT๙" w:hint="cs"/>
          <w:spacing w:val="-10"/>
          <w:cs/>
        </w:rPr>
        <w:t xml:space="preserve"> </w:t>
      </w:r>
      <w:r w:rsidR="001018BC">
        <w:rPr>
          <w:rFonts w:ascii="TH SarabunIT๙" w:hAnsi="TH SarabunIT๙" w:cs="TH SarabunIT๙" w:hint="cs"/>
          <w:spacing w:val="-10"/>
          <w:cs/>
        </w:rPr>
        <w:t>มีความต้องการสูงสุด จำนวน 3 คน</w:t>
      </w:r>
    </w:p>
    <w:p w:rsidR="00ED2B3F" w:rsidRPr="00ED2B3F" w:rsidRDefault="00ED2B3F" w:rsidP="00ED2B3F">
      <w:pPr>
        <w:tabs>
          <w:tab w:val="left" w:pos="284"/>
          <w:tab w:val="left" w:pos="709"/>
        </w:tabs>
        <w:spacing w:before="120"/>
        <w:rPr>
          <w:rFonts w:ascii="TH SarabunIT๙" w:hAnsi="TH SarabunIT๙" w:cs="TH SarabunIT๙"/>
          <w:b/>
          <w:bCs/>
          <w:spacing w:val="-10"/>
        </w:rPr>
      </w:pPr>
      <w:r w:rsidRPr="00ED2B3F">
        <w:rPr>
          <w:rFonts w:ascii="TH SarabunIT๙" w:hAnsi="TH SarabunIT๙" w:cs="TH SarabunIT๙"/>
          <w:b/>
          <w:bCs/>
          <w:spacing w:val="-10"/>
        </w:rPr>
        <w:tab/>
      </w:r>
      <w:r w:rsidRPr="00ED2B3F">
        <w:rPr>
          <w:rFonts w:ascii="TH SarabunIT๙" w:hAnsi="TH SarabunIT๙" w:cs="TH SarabunIT๙" w:hint="cs"/>
          <w:b/>
          <w:bCs/>
          <w:spacing w:val="-10"/>
          <w:cs/>
        </w:rPr>
        <w:t>2.2 ผลการสำรวจข้อมูลการเข้าออกของแรงงานในสถานประกอบการ</w:t>
      </w:r>
    </w:p>
    <w:p w:rsidR="00ED2B3F" w:rsidRDefault="00ED2B3F" w:rsidP="00413E29">
      <w:pPr>
        <w:tabs>
          <w:tab w:val="left" w:pos="709"/>
        </w:tabs>
        <w:spacing w:before="120"/>
        <w:rPr>
          <w:rFonts w:ascii="TH SarabunIT๙" w:hAnsi="TH SarabunIT๙" w:cs="TH SarabunIT๙"/>
          <w:spacing w:val="-10"/>
        </w:rPr>
      </w:pPr>
      <w:r>
        <w:rPr>
          <w:rFonts w:ascii="TH SarabunIT๙" w:hAnsi="TH SarabunIT๙" w:cs="TH SarabunIT๙" w:hint="cs"/>
          <w:spacing w:val="-10"/>
          <w:cs/>
        </w:rPr>
        <w:tab/>
      </w:r>
      <w:r>
        <w:rPr>
          <w:rFonts w:ascii="TH SarabunIT๙" w:hAnsi="TH SarabunIT๙" w:cs="TH SarabunIT๙" w:hint="cs"/>
          <w:spacing w:val="-10"/>
          <w:cs/>
        </w:rPr>
        <w:tab/>
        <w:t>ผลการสำรวจข้อมูลการเข้าออกของแรงงานในสถานประกอบการ  โดยเก็บข้อมูลจากสถานประกอบการ          ในพื้นที่จังหวัดตรัง จำนวนทั้งสิ้น 140 แห่ง ซึ่งมีจำนวนการจ้างงานปัจจุบันทั้งหมดอยู่ที่ 2,324 คน โดยเป็นแรงงานไทย จำนวน 2,292 คน และแรงงานต่างด้าว จำนวน 32 คน และมีจำนวนการเข้างานใหม่ จำนวน 61 คน และจำนวนแรงงานออกจากงาน จำนวน 60 คน</w:t>
      </w:r>
    </w:p>
    <w:p w:rsidR="00801471" w:rsidRDefault="00ED2B3F" w:rsidP="00ED2B3F">
      <w:pPr>
        <w:tabs>
          <w:tab w:val="left" w:pos="709"/>
        </w:tabs>
        <w:spacing w:before="120"/>
        <w:rPr>
          <w:rFonts w:ascii="TH SarabunIT๙" w:hAnsi="TH SarabunIT๙" w:cs="TH SarabunIT๙"/>
        </w:rPr>
      </w:pPr>
      <w:r>
        <w:rPr>
          <w:rFonts w:ascii="TH SarabunIT๙" w:hAnsi="TH SarabunIT๙" w:cs="TH SarabunIT๙" w:hint="cs"/>
          <w:spacing w:val="-10"/>
          <w:cs/>
        </w:rPr>
        <w:tab/>
        <w:t xml:space="preserve">การเข้างานใหม่และออกจากงานของแรงงานในสถานประกอบการ จำแนกตามประเภทอุตสาหกรรม พบว่า          มีจำนวนการเข้างานใหม่ จำนวน 61 คน โดยมีประเภทอุตสาหกรรมที่มีการเข้างานใหม่ จำนวนมากที่สุด ได้แก่           (1) การผลิต (2) การขายส่ง ขายปลีก การซ่อมแซมยานยนต์และจักรยานยนต์ และ (3) กิจกรรมทางวิชาชีพและเทคนิค ตามลำดับ ในทางกลับกันมีจำนวนการออกจากงาน จำนวน 60 คน โดยประเภทอุตสาหกรรมที่มีการออกจากงานจำนวนมากที่สุด  ได้แก่ (1) การผลิต (2) การขายส่ง การขายปลีก การซ่อมแซมยานยนต์และจักรยานยนต์                  (3) เกษตรกรรม การล่าสัตว์ การป่าไม้ ตามลำดับ จะเห็นได้ว่าประเภทอุตสาหกรรมที่มีจำนวนแรงงานออกจากงานเมื่อเทียบกับการเข้างานมากที่สุด คือ </w:t>
      </w:r>
      <w:r w:rsidR="00BD4434">
        <w:rPr>
          <w:rFonts w:ascii="TH SarabunIT๙" w:hAnsi="TH SarabunIT๙" w:cs="TH SarabunIT๙" w:hint="cs"/>
          <w:spacing w:val="-10"/>
          <w:cs/>
        </w:rPr>
        <w:t>การผลิต</w:t>
      </w:r>
    </w:p>
    <w:p w:rsidR="00ED2B3F" w:rsidRDefault="00ED2B3F" w:rsidP="00ED2B3F">
      <w:pPr>
        <w:tabs>
          <w:tab w:val="left" w:pos="709"/>
        </w:tabs>
        <w:spacing w:before="120"/>
        <w:rPr>
          <w:rFonts w:ascii="TH SarabunIT๙" w:hAnsi="TH SarabunIT๙" w:cs="TH SarabunIT๙"/>
        </w:rPr>
      </w:pPr>
      <w:r>
        <w:rPr>
          <w:rFonts w:ascii="TH SarabunIT๙" w:hAnsi="TH SarabunIT๙" w:cs="TH SarabunIT๙"/>
        </w:rPr>
        <w:tab/>
      </w:r>
      <w:r w:rsidRPr="00C52B8F">
        <w:rPr>
          <w:rFonts w:ascii="TH SarabunIT๙" w:hAnsi="TH SarabunIT๙" w:cs="TH SarabunIT๙" w:hint="cs"/>
          <w:b/>
          <w:bCs/>
          <w:cs/>
        </w:rPr>
        <w:t>การเข้างานใหม่และออกจากงานของแรงงานในสถานประกอบการ จำแนกตามตำแหน่งงาน</w:t>
      </w:r>
      <w:r>
        <w:rPr>
          <w:rFonts w:ascii="TH SarabunIT๙" w:hAnsi="TH SarabunIT๙" w:cs="TH SarabunIT๙" w:hint="cs"/>
          <w:cs/>
        </w:rPr>
        <w:t xml:space="preserve"> โดยมีจำนวนแรงงานที่เข้างานใหม่มากที่สุดในตำแหน่ง ผู้ประกอบอาชีพขั้นพื้นฐาน เสมียน พนักงานบริการและ</w:t>
      </w:r>
      <w:r w:rsidR="00C63BBD">
        <w:rPr>
          <w:rFonts w:ascii="TH SarabunIT๙" w:hAnsi="TH SarabunIT๙" w:cs="TH SarabunIT๙" w:hint="cs"/>
          <w:cs/>
        </w:rPr>
        <w:t xml:space="preserve">          </w:t>
      </w:r>
      <w:r>
        <w:rPr>
          <w:rFonts w:ascii="TH SarabunIT๙" w:hAnsi="TH SarabunIT๙" w:cs="TH SarabunIT๙" w:hint="cs"/>
          <w:cs/>
        </w:rPr>
        <w:t xml:space="preserve">ผู้จำหน่ายสินค้า </w:t>
      </w:r>
      <w:r w:rsidR="00C63BBD">
        <w:rPr>
          <w:rFonts w:ascii="TH SarabunIT๙" w:hAnsi="TH SarabunIT๙" w:cs="TH SarabunIT๙" w:hint="cs"/>
          <w:cs/>
        </w:rPr>
        <w:t>ตามลำดับ ในทางตรงกันข้าม จำนวนแรงงานที่ออกจากงานมากที่สุด</w:t>
      </w:r>
      <w:r w:rsidR="00BD4434">
        <w:rPr>
          <w:rFonts w:ascii="TH SarabunIT๙" w:hAnsi="TH SarabunIT๙" w:cs="TH SarabunIT๙" w:hint="cs"/>
          <w:cs/>
        </w:rPr>
        <w:t xml:space="preserve"> ได้แก่ ตำแหน่</w:t>
      </w:r>
      <w:r w:rsidR="00C63BBD">
        <w:rPr>
          <w:rFonts w:ascii="TH SarabunIT๙" w:hAnsi="TH SarabunIT๙" w:cs="TH SarabunIT๙" w:hint="cs"/>
          <w:cs/>
        </w:rPr>
        <w:t>ง</w:t>
      </w:r>
      <w:r w:rsidR="00BD4434">
        <w:rPr>
          <w:rFonts w:ascii="TH SarabunIT๙" w:hAnsi="TH SarabunIT๙" w:cs="TH SarabunIT๙" w:hint="cs"/>
          <w:cs/>
        </w:rPr>
        <w:t xml:space="preserve">            </w:t>
      </w:r>
      <w:r w:rsidR="00C63BBD">
        <w:rPr>
          <w:rFonts w:ascii="TH SarabunIT๙" w:hAnsi="TH SarabunIT๙" w:cs="TH SarabunIT๙" w:hint="cs"/>
          <w:cs/>
        </w:rPr>
        <w:t>ผู้ประกอบอาชีพขั้นพื้นฐาน ผู้ควบคุมเครื่องจักรโรงงานและเครื่องจักร เสมียน ตามลำดับ ในส่วนของการเปลี่ยนแปลงของการเข้าออกงานที่เกิดขึ้นจะเห็นได้ว่าตำแหน่งงานผู้ประกอบอาชีพขั้นพื้นฐานเกิดการเปลี่ยนแปลงในเชิงลบมากที่สุด กล่าวคือ มีการเข้างานใหม่น้อยกว่าการออกจากงานซึ่งเป็นไปได้หลา</w:t>
      </w:r>
      <w:r w:rsidR="00BD4434">
        <w:rPr>
          <w:rFonts w:ascii="TH SarabunIT๙" w:hAnsi="TH SarabunIT๙" w:cs="TH SarabunIT๙" w:hint="cs"/>
          <w:cs/>
        </w:rPr>
        <w:t>ย</w:t>
      </w:r>
      <w:r w:rsidR="00C63BBD">
        <w:rPr>
          <w:rFonts w:ascii="TH SarabunIT๙" w:hAnsi="TH SarabunIT๙" w:cs="TH SarabunIT๙" w:hint="cs"/>
          <w:cs/>
        </w:rPr>
        <w:t>สาเหตุ เช่น ไม่มีนโยบายจ้างงานแทนคนที่ลาออก นำเครื่องจัก</w:t>
      </w:r>
      <w:r w:rsidR="00BD4434">
        <w:rPr>
          <w:rFonts w:ascii="TH SarabunIT๙" w:hAnsi="TH SarabunIT๙" w:cs="TH SarabunIT๙" w:hint="cs"/>
          <w:cs/>
        </w:rPr>
        <w:t xml:space="preserve">ร </w:t>
      </w:r>
      <w:r w:rsidR="00C63BBD">
        <w:rPr>
          <w:rFonts w:ascii="TH SarabunIT๙" w:hAnsi="TH SarabunIT๙" w:cs="TH SarabunIT๙" w:hint="cs"/>
          <w:cs/>
        </w:rPr>
        <w:t>/เทคโนโลยีมาแทนแรงงาน เป็นต้น</w:t>
      </w:r>
    </w:p>
    <w:p w:rsidR="00032F39" w:rsidRDefault="00032F39" w:rsidP="00ED2B3F">
      <w:pPr>
        <w:tabs>
          <w:tab w:val="left" w:pos="709"/>
        </w:tabs>
        <w:spacing w:before="120"/>
        <w:rPr>
          <w:rFonts w:ascii="TH SarabunIT๙" w:hAnsi="TH SarabunIT๙" w:cs="TH SarabunIT๙"/>
        </w:rPr>
      </w:pPr>
    </w:p>
    <w:p w:rsidR="00C63BBD" w:rsidRPr="00CE6408" w:rsidRDefault="00C63BBD" w:rsidP="00ED2B3F">
      <w:pPr>
        <w:tabs>
          <w:tab w:val="left" w:pos="709"/>
        </w:tabs>
        <w:spacing w:before="120"/>
        <w:rPr>
          <w:rFonts w:ascii="TH SarabunIT๙" w:hAnsi="TH SarabunIT๙" w:cs="TH SarabunIT๙"/>
          <w:spacing w:val="-10"/>
        </w:rPr>
      </w:pPr>
      <w:r>
        <w:rPr>
          <w:rFonts w:ascii="TH SarabunIT๙" w:hAnsi="TH SarabunIT๙" w:cs="TH SarabunIT๙" w:hint="cs"/>
          <w:cs/>
        </w:rPr>
        <w:lastRenderedPageBreak/>
        <w:tab/>
      </w:r>
      <w:r w:rsidRPr="00CE6408">
        <w:rPr>
          <w:rFonts w:ascii="TH SarabunIT๙" w:hAnsi="TH SarabunIT๙" w:cs="TH SarabunIT๙" w:hint="cs"/>
          <w:b/>
          <w:bCs/>
          <w:spacing w:val="-10"/>
          <w:cs/>
        </w:rPr>
        <w:t>การเข้างานใหม่และออกจากงานของแรงงานในสถานประกอบการ จำแนกตามวุฒิการศึกษา</w:t>
      </w:r>
      <w:r w:rsidRPr="00CE6408">
        <w:rPr>
          <w:rFonts w:ascii="TH SarabunIT๙" w:hAnsi="TH SarabunIT๙" w:cs="TH SarabunIT๙" w:hint="cs"/>
          <w:spacing w:val="-10"/>
          <w:cs/>
        </w:rPr>
        <w:t xml:space="preserve"> โดยมีจำนวนแรงงานที่เข้างานใหม่มากที่สุดในระดับวุฒิการศึกษาปริญญาตรี รองลงมา ได้แก่ มัธยมศึกษาปีที่ 6 และต่ำกว่า ม.3 ตามลำดับ ในทางตรงกันข้าม จำนวนแรงงานที่ออกจากงานมากที่สุดอยู่ในระดับวุฒิการศึกษาต่ำกว่า ม.3  ม.6 และ </w:t>
      </w:r>
      <w:proofErr w:type="spellStart"/>
      <w:r w:rsidRPr="00CE6408">
        <w:rPr>
          <w:rFonts w:ascii="TH SarabunIT๙" w:hAnsi="TH SarabunIT๙" w:cs="TH SarabunIT๙" w:hint="cs"/>
          <w:spacing w:val="-10"/>
          <w:cs/>
        </w:rPr>
        <w:t>ปวส</w:t>
      </w:r>
      <w:proofErr w:type="spellEnd"/>
      <w:r w:rsidRPr="00CE6408">
        <w:rPr>
          <w:rFonts w:ascii="TH SarabunIT๙" w:hAnsi="TH SarabunIT๙" w:cs="TH SarabunIT๙" w:hint="cs"/>
          <w:spacing w:val="-10"/>
          <w:cs/>
        </w:rPr>
        <w:t xml:space="preserve">./อนุปริญญา ตามลำดับ ในส่วนของการเปลี่ยนแปลงของการเข้าออกงานที่เกิดขึ้น จะเห็นได้ว่าแรงงานเกิดการเปลี่ยนแปลงโดยออกจากงานมากกว่าเข้างานใหม่มากที่สุดในกลุ่มแรงงานที่มีวุฒิการศึกษาระดับต่ำกว่า ม.3 </w:t>
      </w:r>
      <w:r w:rsidR="00CE6408">
        <w:rPr>
          <w:rFonts w:ascii="TH SarabunIT๙" w:hAnsi="TH SarabunIT๙" w:cs="TH SarabunIT๙" w:hint="cs"/>
          <w:spacing w:val="-10"/>
          <w:cs/>
        </w:rPr>
        <w:t xml:space="preserve">             </w:t>
      </w:r>
      <w:r w:rsidRPr="00CE6408">
        <w:rPr>
          <w:rFonts w:ascii="TH SarabunIT๙" w:hAnsi="TH SarabunIT๙" w:cs="TH SarabunIT๙" w:hint="cs"/>
          <w:spacing w:val="-10"/>
          <w:cs/>
        </w:rPr>
        <w:t xml:space="preserve">ตามด้วยแรงงานที่จบการศึกษา </w:t>
      </w:r>
      <w:proofErr w:type="spellStart"/>
      <w:r w:rsidRPr="00CE6408">
        <w:rPr>
          <w:rFonts w:ascii="TH SarabunIT๙" w:hAnsi="TH SarabunIT๙" w:cs="TH SarabunIT๙" w:hint="cs"/>
          <w:spacing w:val="-10"/>
          <w:cs/>
        </w:rPr>
        <w:t>ปวส</w:t>
      </w:r>
      <w:proofErr w:type="spellEnd"/>
      <w:r w:rsidRPr="00CE6408">
        <w:rPr>
          <w:rFonts w:ascii="TH SarabunIT๙" w:hAnsi="TH SarabunIT๙" w:cs="TH SarabunIT๙" w:hint="cs"/>
          <w:spacing w:val="-10"/>
          <w:cs/>
        </w:rPr>
        <w:t>./อนุปริญญา</w:t>
      </w:r>
    </w:p>
    <w:p w:rsidR="00C63BBD" w:rsidRPr="00CE6408" w:rsidRDefault="00C63BBD" w:rsidP="00ED2B3F">
      <w:pPr>
        <w:tabs>
          <w:tab w:val="left" w:pos="709"/>
        </w:tabs>
        <w:spacing w:before="120"/>
        <w:rPr>
          <w:rFonts w:ascii="TH SarabunIT๙" w:hAnsi="TH SarabunIT๙" w:cs="TH SarabunIT๙"/>
          <w:spacing w:val="-10"/>
        </w:rPr>
      </w:pPr>
      <w:r w:rsidRPr="00CE6408">
        <w:rPr>
          <w:rFonts w:ascii="TH SarabunIT๙" w:hAnsi="TH SarabunIT๙" w:cs="TH SarabunIT๙" w:hint="cs"/>
          <w:spacing w:val="-10"/>
          <w:cs/>
        </w:rPr>
        <w:tab/>
      </w:r>
      <w:r w:rsidRPr="00CE6408">
        <w:rPr>
          <w:rFonts w:ascii="TH SarabunIT๙" w:hAnsi="TH SarabunIT๙" w:cs="TH SarabunIT๙" w:hint="cs"/>
          <w:b/>
          <w:bCs/>
          <w:spacing w:val="-10"/>
          <w:cs/>
        </w:rPr>
        <w:t>กา</w:t>
      </w:r>
      <w:r w:rsidR="006E60DA">
        <w:rPr>
          <w:rFonts w:ascii="TH SarabunIT๙" w:hAnsi="TH SarabunIT๙" w:cs="TH SarabunIT๙" w:hint="cs"/>
          <w:b/>
          <w:bCs/>
          <w:spacing w:val="-10"/>
          <w:cs/>
        </w:rPr>
        <w:t>รเข้างานใหม่และออกจากงานของแรงง</w:t>
      </w:r>
      <w:r w:rsidRPr="00CE6408">
        <w:rPr>
          <w:rFonts w:ascii="TH SarabunIT๙" w:hAnsi="TH SarabunIT๙" w:cs="TH SarabunIT๙" w:hint="cs"/>
          <w:b/>
          <w:bCs/>
          <w:spacing w:val="-10"/>
          <w:cs/>
        </w:rPr>
        <w:t>านในสถานประกอบการ จำแนกตามระดับฝีมือ</w:t>
      </w:r>
      <w:r w:rsidRPr="00CE6408">
        <w:rPr>
          <w:rFonts w:ascii="TH SarabunIT๙" w:hAnsi="TH SarabunIT๙" w:cs="TH SarabunIT๙" w:hint="cs"/>
          <w:spacing w:val="-10"/>
          <w:cs/>
        </w:rPr>
        <w:t xml:space="preserve"> โดยมีจำนวนแรงงานที่เข้างานใหม่มากที่สุดในระดับแรงงานกึ่งฝีมือ หากแต่จำนวนแรงงานที่ออกจากงานมากที่สุด อยู่ในระดับแรงงานไร้ฝีมือ นอกจากนี้ พบว่า ระดับแรงงานไร้ฝีมือมีการเข้างานใหม่น้อยกว่าออกจากงาน ในทางตรงกันข้าม แรงงานฝีมือมีการเข้างานใหม่มากกว่าออกจากงาน</w:t>
      </w:r>
    </w:p>
    <w:p w:rsidR="00C63BBD" w:rsidRDefault="00C63BBD" w:rsidP="00ED2B3F">
      <w:pPr>
        <w:tabs>
          <w:tab w:val="left" w:pos="709"/>
        </w:tabs>
        <w:spacing w:before="120"/>
        <w:rPr>
          <w:rFonts w:ascii="TH SarabunIT๙" w:hAnsi="TH SarabunIT๙" w:cs="TH SarabunIT๙"/>
          <w:spacing w:val="-10"/>
        </w:rPr>
      </w:pPr>
      <w:r w:rsidRPr="00CE6408">
        <w:rPr>
          <w:rFonts w:ascii="TH SarabunIT๙" w:hAnsi="TH SarabunIT๙" w:cs="TH SarabunIT๙" w:hint="cs"/>
          <w:spacing w:val="-10"/>
          <w:cs/>
        </w:rPr>
        <w:tab/>
      </w:r>
      <w:r w:rsidRPr="006E60DA">
        <w:rPr>
          <w:rFonts w:ascii="TH SarabunIT๙" w:hAnsi="TH SarabunIT๙" w:cs="TH SarabunIT๙" w:hint="cs"/>
          <w:b/>
          <w:bCs/>
          <w:spacing w:val="-10"/>
          <w:cs/>
        </w:rPr>
        <w:t>การเข้างานใหม่และออกจากงานของแรงงานในสถานประกอบการ จำแนกตามช่วงอายุ</w:t>
      </w:r>
      <w:r w:rsidR="005859C5" w:rsidRPr="00CE6408">
        <w:rPr>
          <w:rFonts w:ascii="TH SarabunIT๙" w:hAnsi="TH SarabunIT๙" w:cs="TH SarabunIT๙" w:hint="cs"/>
          <w:spacing w:val="-10"/>
          <w:cs/>
        </w:rPr>
        <w:t xml:space="preserve"> โดยมีจำนวนแรงงานที่เข้างานใหม่มากที่สุดในช่วงอายุ 30 </w:t>
      </w:r>
      <w:r w:rsidR="005859C5" w:rsidRPr="00CE6408">
        <w:rPr>
          <w:rFonts w:ascii="TH SarabunIT๙" w:hAnsi="TH SarabunIT๙" w:cs="TH SarabunIT๙"/>
          <w:spacing w:val="-10"/>
          <w:cs/>
        </w:rPr>
        <w:t>–</w:t>
      </w:r>
      <w:r w:rsidR="005859C5" w:rsidRPr="00CE6408">
        <w:rPr>
          <w:rFonts w:ascii="TH SarabunIT๙" w:hAnsi="TH SarabunIT๙" w:cs="TH SarabunIT๙" w:hint="cs"/>
          <w:spacing w:val="-10"/>
          <w:cs/>
        </w:rPr>
        <w:t xml:space="preserve"> 44 ปี หากแต่จำนวนแรงงานที่ออกงานมากที่สุดก็อยู่ในช่วงอายุ </w:t>
      </w:r>
      <w:r w:rsidR="006E60DA">
        <w:rPr>
          <w:rFonts w:ascii="TH SarabunIT๙" w:hAnsi="TH SarabunIT๙" w:cs="TH SarabunIT๙" w:hint="cs"/>
          <w:spacing w:val="-10"/>
          <w:cs/>
        </w:rPr>
        <w:t xml:space="preserve">            </w:t>
      </w:r>
      <w:r w:rsidR="005859C5" w:rsidRPr="00CE6408">
        <w:rPr>
          <w:rFonts w:ascii="TH SarabunIT๙" w:hAnsi="TH SarabunIT๙" w:cs="TH SarabunIT๙" w:hint="cs"/>
          <w:spacing w:val="-10"/>
          <w:cs/>
        </w:rPr>
        <w:t>30 -</w:t>
      </w:r>
      <w:r w:rsidR="008E2049">
        <w:rPr>
          <w:rFonts w:ascii="TH SarabunIT๙" w:hAnsi="TH SarabunIT๙" w:cs="TH SarabunIT๙" w:hint="cs"/>
          <w:spacing w:val="-10"/>
          <w:cs/>
        </w:rPr>
        <w:t xml:space="preserve"> </w:t>
      </w:r>
      <w:r w:rsidR="005859C5" w:rsidRPr="00CE6408">
        <w:rPr>
          <w:rFonts w:ascii="TH SarabunIT๙" w:hAnsi="TH SarabunIT๙" w:cs="TH SarabunIT๙" w:hint="cs"/>
          <w:spacing w:val="-10"/>
          <w:cs/>
        </w:rPr>
        <w:t xml:space="preserve">44 ปี การเปลี่ยนแปลงที่เกิดขึ้นระหว่างการเข้าและออกของงานสะท้อนว่า แรงงานอายุ 30 ปีขึ้นไป </w:t>
      </w:r>
      <w:r w:rsidR="00BD4434">
        <w:rPr>
          <w:rFonts w:ascii="TH SarabunIT๙" w:hAnsi="TH SarabunIT๙" w:cs="TH SarabunIT๙" w:hint="cs"/>
          <w:spacing w:val="-10"/>
          <w:cs/>
        </w:rPr>
        <w:t xml:space="preserve">                     </w:t>
      </w:r>
      <w:r w:rsidR="005859C5" w:rsidRPr="00CE6408">
        <w:rPr>
          <w:rFonts w:ascii="TH SarabunIT๙" w:hAnsi="TH SarabunIT๙" w:cs="TH SarabunIT๙" w:hint="cs"/>
          <w:spacing w:val="-10"/>
          <w:cs/>
        </w:rPr>
        <w:t>มีการ</w:t>
      </w:r>
      <w:r w:rsidR="00BD4434">
        <w:rPr>
          <w:rFonts w:ascii="TH SarabunIT๙" w:hAnsi="TH SarabunIT๙" w:cs="TH SarabunIT๙" w:hint="cs"/>
          <w:spacing w:val="-10"/>
          <w:cs/>
        </w:rPr>
        <w:t>เข้างานใหม่</w:t>
      </w:r>
      <w:r w:rsidR="005859C5" w:rsidRPr="00CE6408">
        <w:rPr>
          <w:rFonts w:ascii="TH SarabunIT๙" w:hAnsi="TH SarabunIT๙" w:cs="TH SarabunIT๙" w:hint="cs"/>
          <w:spacing w:val="-10"/>
          <w:cs/>
        </w:rPr>
        <w:t>มากกว่าการ</w:t>
      </w:r>
      <w:r w:rsidR="00BD4434">
        <w:rPr>
          <w:rFonts w:ascii="TH SarabunIT๙" w:hAnsi="TH SarabunIT๙" w:cs="TH SarabunIT๙" w:hint="cs"/>
          <w:spacing w:val="-10"/>
          <w:cs/>
        </w:rPr>
        <w:t>ออกจากงาน</w:t>
      </w:r>
      <w:r w:rsidR="005859C5" w:rsidRPr="00CE6408">
        <w:rPr>
          <w:rFonts w:ascii="TH SarabunIT๙" w:hAnsi="TH SarabunIT๙" w:cs="TH SarabunIT๙" w:hint="cs"/>
          <w:spacing w:val="-10"/>
          <w:cs/>
        </w:rPr>
        <w:t xml:space="preserve"> ซึ่งแรงงานกลุ่มนี้ยังคงอยู่ในตลาดแรงงานในรูปแบบการเป็นแรงงาน</w:t>
      </w:r>
      <w:r w:rsidR="00BD4434">
        <w:rPr>
          <w:rFonts w:ascii="TH SarabunIT๙" w:hAnsi="TH SarabunIT๙" w:cs="TH SarabunIT๙" w:hint="cs"/>
          <w:spacing w:val="-10"/>
          <w:cs/>
        </w:rPr>
        <w:t xml:space="preserve">               </w:t>
      </w:r>
      <w:r w:rsidR="005859C5" w:rsidRPr="00CE6408">
        <w:rPr>
          <w:rFonts w:ascii="TH SarabunIT๙" w:hAnsi="TH SarabunIT๙" w:cs="TH SarabunIT๙" w:hint="cs"/>
          <w:spacing w:val="-10"/>
          <w:cs/>
        </w:rPr>
        <w:t xml:space="preserve">นอกระบบ แต่แรงงานอายุ 15 </w:t>
      </w:r>
      <w:r w:rsidR="005859C5" w:rsidRPr="00CE6408">
        <w:rPr>
          <w:rFonts w:ascii="TH SarabunIT๙" w:hAnsi="TH SarabunIT๙" w:cs="TH SarabunIT๙"/>
          <w:spacing w:val="-10"/>
          <w:cs/>
        </w:rPr>
        <w:t>–</w:t>
      </w:r>
      <w:r w:rsidR="005859C5" w:rsidRPr="00CE6408">
        <w:rPr>
          <w:rFonts w:ascii="TH SarabunIT๙" w:hAnsi="TH SarabunIT๙" w:cs="TH SarabunIT๙" w:hint="cs"/>
          <w:spacing w:val="-10"/>
          <w:cs/>
        </w:rPr>
        <w:t xml:space="preserve"> 29 ปี มีการเข้างานใหม่มากว่าออกจากงานสูง</w:t>
      </w:r>
    </w:p>
    <w:p w:rsidR="008E2049" w:rsidRPr="006E60DA" w:rsidRDefault="006E60DA" w:rsidP="006E60DA">
      <w:pPr>
        <w:tabs>
          <w:tab w:val="left" w:pos="284"/>
          <w:tab w:val="left" w:pos="709"/>
        </w:tabs>
        <w:spacing w:before="120"/>
        <w:rPr>
          <w:rFonts w:ascii="TH SarabunIT๙" w:hAnsi="TH SarabunIT๙" w:cs="TH SarabunIT๙"/>
          <w:b/>
          <w:bCs/>
          <w:spacing w:val="-10"/>
        </w:rPr>
      </w:pPr>
      <w:r w:rsidRPr="006E60DA">
        <w:rPr>
          <w:rFonts w:ascii="TH SarabunIT๙" w:hAnsi="TH SarabunIT๙" w:cs="TH SarabunIT๙" w:hint="cs"/>
          <w:b/>
          <w:bCs/>
          <w:spacing w:val="-10"/>
          <w:cs/>
        </w:rPr>
        <w:tab/>
        <w:t>2.3 ประมาณการความต้องการแรงงานในอนาคต</w:t>
      </w:r>
    </w:p>
    <w:p w:rsidR="006E60DA" w:rsidRPr="00C52B8F" w:rsidRDefault="006E60DA" w:rsidP="006E60DA">
      <w:pPr>
        <w:tabs>
          <w:tab w:val="left" w:pos="284"/>
          <w:tab w:val="left" w:pos="709"/>
        </w:tabs>
        <w:spacing w:before="120"/>
        <w:rPr>
          <w:rFonts w:ascii="TH SarabunIT๙" w:hAnsi="TH SarabunIT๙" w:cs="TH SarabunIT๙"/>
          <w:spacing w:val="-12"/>
        </w:rPr>
      </w:pPr>
      <w:r>
        <w:rPr>
          <w:rFonts w:ascii="TH SarabunIT๙" w:hAnsi="TH SarabunIT๙" w:cs="TH SarabunIT๙" w:hint="cs"/>
          <w:spacing w:val="-10"/>
          <w:cs/>
        </w:rPr>
        <w:tab/>
      </w:r>
      <w:r>
        <w:rPr>
          <w:rFonts w:ascii="TH SarabunIT๙" w:hAnsi="TH SarabunIT๙" w:cs="TH SarabunIT๙" w:hint="cs"/>
          <w:spacing w:val="-10"/>
          <w:cs/>
        </w:rPr>
        <w:tab/>
      </w:r>
      <w:r w:rsidRPr="00C52B8F">
        <w:rPr>
          <w:rFonts w:ascii="TH SarabunIT๙" w:hAnsi="TH SarabunIT๙" w:cs="TH SarabunIT๙" w:hint="cs"/>
          <w:spacing w:val="-12"/>
          <w:cs/>
        </w:rPr>
        <w:t xml:space="preserve">การวิเคราะห์ข้อมูลจากระบบฐานข้อมูลอุปสงค์อุปทานกำลังคนเพื่อรองรับอุตสาหกรรมเป้าหมายเพื่อชี้ให้เห็นถึงประมาณการความต้องการแรงงานในอนาคต พบว่า </w:t>
      </w:r>
      <w:r w:rsidRPr="00C52B8F">
        <w:rPr>
          <w:rFonts w:ascii="TH SarabunIT๙" w:hAnsi="TH SarabunIT๙" w:cs="TH SarabunIT๙" w:hint="cs"/>
          <w:b/>
          <w:bCs/>
          <w:spacing w:val="-12"/>
          <w:cs/>
        </w:rPr>
        <w:t>ความต้องการแรงงานในภาพรว</w:t>
      </w:r>
      <w:r w:rsidR="00BD4434">
        <w:rPr>
          <w:rFonts w:ascii="TH SarabunIT๙" w:hAnsi="TH SarabunIT๙" w:cs="TH SarabunIT๙" w:hint="cs"/>
          <w:b/>
          <w:bCs/>
          <w:spacing w:val="-12"/>
          <w:cs/>
        </w:rPr>
        <w:t>มมีแนวโน้มลดลง เฉลี่ยร้อยละ 0.18</w:t>
      </w:r>
      <w:r w:rsidR="00957711" w:rsidRPr="00C52B8F">
        <w:rPr>
          <w:rFonts w:ascii="TH SarabunIT๙" w:hAnsi="TH SarabunIT๙" w:cs="TH SarabunIT๙" w:hint="cs"/>
          <w:b/>
          <w:bCs/>
          <w:spacing w:val="-12"/>
          <w:cs/>
        </w:rPr>
        <w:t xml:space="preserve"> ต่อปี</w:t>
      </w:r>
      <w:r w:rsidR="00957711" w:rsidRPr="00C52B8F">
        <w:rPr>
          <w:rFonts w:ascii="TH SarabunIT๙" w:hAnsi="TH SarabunIT๙" w:cs="TH SarabunIT๙" w:hint="cs"/>
          <w:spacing w:val="-12"/>
          <w:cs/>
        </w:rPr>
        <w:t xml:space="preserve"> โดยจำแนกตามอุตสาหกรรมประเภท พบว่า อุตสาหกรรมที่มีการขยายตัวของความต้องการกำลังคงลดลงเฉลี่ยมากที่สุด 3 ลำดับแรก ได้แก่ (1) การจัดหาน้ำ การจัดการและการบำบัดน้ำเสีย (2) กิจกรรมการบริหารและ           การบริการสนับสนุน และ (3) ศิลปะ ความบันเทิง และนันทนาการ ในทางตรงกันข้ามอุตสาหกรรมที่มีอัตราการเติบโตลดลงของความต้องการกำลังคนเฉลี่ยมากที่สุด 3 อันดับแรก ได้แก่ (1) การศึกษา (2) การทำเหมืองแร่และเหมืองหิน (3) การก่อสร้าง</w:t>
      </w:r>
      <w:r w:rsidR="00957711" w:rsidRPr="00C52B8F">
        <w:rPr>
          <w:rFonts w:ascii="TH SarabunIT๙" w:hAnsi="TH SarabunIT๙" w:cs="TH SarabunIT๙"/>
          <w:spacing w:val="-12"/>
        </w:rPr>
        <w:t xml:space="preserve"> </w:t>
      </w:r>
      <w:r w:rsidR="00957711" w:rsidRPr="00C52B8F">
        <w:rPr>
          <w:rFonts w:ascii="TH SarabunIT๙" w:hAnsi="TH SarabunIT๙" w:cs="TH SarabunIT๙" w:hint="cs"/>
          <w:spacing w:val="-12"/>
          <w:cs/>
        </w:rPr>
        <w:t>ตามลำดับ</w:t>
      </w:r>
    </w:p>
    <w:p w:rsidR="00957711" w:rsidRPr="00C52B8F" w:rsidRDefault="00957711" w:rsidP="006E60DA">
      <w:pPr>
        <w:tabs>
          <w:tab w:val="left" w:pos="284"/>
          <w:tab w:val="left" w:pos="709"/>
        </w:tabs>
        <w:spacing w:before="120"/>
        <w:rPr>
          <w:rFonts w:ascii="TH SarabunIT๙" w:hAnsi="TH SarabunIT๙" w:cs="TH SarabunIT๙"/>
          <w:spacing w:val="-12"/>
        </w:rPr>
      </w:pPr>
      <w:r w:rsidRPr="00C52B8F">
        <w:rPr>
          <w:rFonts w:ascii="TH SarabunIT๙" w:hAnsi="TH SarabunIT๙" w:cs="TH SarabunIT๙" w:hint="cs"/>
          <w:spacing w:val="-12"/>
          <w:cs/>
        </w:rPr>
        <w:tab/>
      </w:r>
      <w:r w:rsidRPr="00C52B8F">
        <w:rPr>
          <w:rFonts w:ascii="TH SarabunIT๙" w:hAnsi="TH SarabunIT๙" w:cs="TH SarabunIT๙" w:hint="cs"/>
          <w:spacing w:val="-12"/>
          <w:cs/>
        </w:rPr>
        <w:tab/>
      </w:r>
      <w:r w:rsidR="00BD4434">
        <w:rPr>
          <w:rFonts w:ascii="TH SarabunIT๙" w:hAnsi="TH SarabunIT๙" w:cs="TH SarabunIT๙" w:hint="cs"/>
          <w:b/>
          <w:bCs/>
          <w:spacing w:val="-12"/>
          <w:cs/>
        </w:rPr>
        <w:t>การวิเคราะห์ประมาณ</w:t>
      </w:r>
      <w:r w:rsidRPr="00C52B8F">
        <w:rPr>
          <w:rFonts w:ascii="TH SarabunIT๙" w:hAnsi="TH SarabunIT๙" w:cs="TH SarabunIT๙" w:hint="cs"/>
          <w:b/>
          <w:bCs/>
          <w:spacing w:val="-12"/>
          <w:cs/>
        </w:rPr>
        <w:t>การอุปสงค์แรงงาน ปี พ.ศ. 2566 -</w:t>
      </w:r>
      <w:r w:rsidR="00C52B8F">
        <w:rPr>
          <w:rFonts w:ascii="TH SarabunIT๙" w:hAnsi="TH SarabunIT๙" w:cs="TH SarabunIT๙" w:hint="cs"/>
          <w:b/>
          <w:bCs/>
          <w:spacing w:val="-12"/>
          <w:cs/>
        </w:rPr>
        <w:t xml:space="preserve"> </w:t>
      </w:r>
      <w:r w:rsidRPr="00C52B8F">
        <w:rPr>
          <w:rFonts w:ascii="TH SarabunIT๙" w:hAnsi="TH SarabunIT๙" w:cs="TH SarabunIT๙" w:hint="cs"/>
          <w:b/>
          <w:bCs/>
          <w:spacing w:val="-12"/>
          <w:cs/>
        </w:rPr>
        <w:t>2570 โดยจำแนกตามวุฒิการศึกษา</w:t>
      </w:r>
      <w:r w:rsidRPr="00C52B8F">
        <w:rPr>
          <w:rFonts w:ascii="TH SarabunIT๙" w:hAnsi="TH SarabunIT๙" w:cs="TH SarabunIT๙" w:hint="cs"/>
          <w:spacing w:val="-12"/>
          <w:cs/>
        </w:rPr>
        <w:t xml:space="preserve"> พบว่า </w:t>
      </w:r>
      <w:r w:rsidR="00C52B8F">
        <w:rPr>
          <w:rFonts w:ascii="TH SarabunIT๙" w:hAnsi="TH SarabunIT๙" w:cs="TH SarabunIT๙" w:hint="cs"/>
          <w:spacing w:val="-12"/>
          <w:cs/>
        </w:rPr>
        <w:t xml:space="preserve">          </w:t>
      </w:r>
      <w:r w:rsidRPr="00C52B8F">
        <w:rPr>
          <w:rFonts w:ascii="TH SarabunIT๙" w:hAnsi="TH SarabunIT๙" w:cs="TH SarabunIT๙" w:hint="cs"/>
          <w:spacing w:val="-12"/>
          <w:cs/>
        </w:rPr>
        <w:t>ทุกวุฒิการศึกษามีอัตราการเติบโตของความต้องการกำลังคนลดลง โดยวุฒิการศึกษาที่มีอัตราการเติบโตของความต้องการกำลังคนลดลงเฉลี่ยมากที่สุด 3 อันดับแรก ได้แก่ วุฒิ</w:t>
      </w:r>
      <w:r w:rsidR="004E6A30">
        <w:rPr>
          <w:rFonts w:ascii="TH SarabunIT๙" w:hAnsi="TH SarabunIT๙" w:cs="TH SarabunIT๙" w:hint="cs"/>
          <w:spacing w:val="-12"/>
          <w:cs/>
        </w:rPr>
        <w:t>สูงกว่าปริญญาตรี อัตราเติบโตเพิ่มขึ้น</w:t>
      </w:r>
      <w:r w:rsidRPr="00C52B8F">
        <w:rPr>
          <w:rFonts w:ascii="TH SarabunIT๙" w:hAnsi="TH SarabunIT๙" w:cs="TH SarabunIT๙" w:hint="cs"/>
          <w:spacing w:val="-12"/>
          <w:cs/>
        </w:rPr>
        <w:t>เฉลี่</w:t>
      </w:r>
      <w:r w:rsidR="00BD4434">
        <w:rPr>
          <w:rFonts w:ascii="TH SarabunIT๙" w:hAnsi="TH SarabunIT๙" w:cs="TH SarabunIT๙" w:hint="cs"/>
          <w:spacing w:val="-12"/>
          <w:cs/>
        </w:rPr>
        <w:t>ย</w:t>
      </w:r>
      <w:r w:rsidRPr="00C52B8F">
        <w:rPr>
          <w:rFonts w:ascii="TH SarabunIT๙" w:hAnsi="TH SarabunIT๙" w:cs="TH SarabunIT๙" w:hint="cs"/>
          <w:spacing w:val="-12"/>
          <w:cs/>
        </w:rPr>
        <w:t xml:space="preserve">ร้อยละ 1.40 รองลงมา ได้แก่ วุฒิปริญญาตรี อัตราการเติบโตลดลงเฉลี่ยร้อยละ 0.63 และวุฒิ </w:t>
      </w:r>
      <w:proofErr w:type="spellStart"/>
      <w:r w:rsidRPr="00C52B8F">
        <w:rPr>
          <w:rFonts w:ascii="TH SarabunIT๙" w:hAnsi="TH SarabunIT๙" w:cs="TH SarabunIT๙" w:hint="cs"/>
          <w:spacing w:val="-12"/>
          <w:cs/>
        </w:rPr>
        <w:t>ปวช</w:t>
      </w:r>
      <w:proofErr w:type="spellEnd"/>
      <w:r w:rsidRPr="00C52B8F">
        <w:rPr>
          <w:rFonts w:ascii="TH SarabunIT๙" w:hAnsi="TH SarabunIT๙" w:cs="TH SarabunIT๙" w:hint="cs"/>
          <w:spacing w:val="-12"/>
          <w:cs/>
        </w:rPr>
        <w:t>. อัตราการเติบโต</w:t>
      </w:r>
      <w:r w:rsidR="004E6A30">
        <w:rPr>
          <w:rFonts w:ascii="TH SarabunIT๙" w:hAnsi="TH SarabunIT๙" w:cs="TH SarabunIT๙" w:hint="cs"/>
          <w:spacing w:val="-12"/>
          <w:cs/>
        </w:rPr>
        <w:t>ลดลง</w:t>
      </w:r>
      <w:r w:rsidR="00BD4434">
        <w:rPr>
          <w:rFonts w:ascii="TH SarabunIT๙" w:hAnsi="TH SarabunIT๙" w:cs="TH SarabunIT๙" w:hint="cs"/>
          <w:spacing w:val="-12"/>
          <w:cs/>
        </w:rPr>
        <w:t xml:space="preserve">                  </w:t>
      </w:r>
      <w:r w:rsidRPr="00C52B8F">
        <w:rPr>
          <w:rFonts w:ascii="TH SarabunIT๙" w:hAnsi="TH SarabunIT๙" w:cs="TH SarabunIT๙" w:hint="cs"/>
          <w:spacing w:val="-12"/>
          <w:cs/>
        </w:rPr>
        <w:t>เฉลี่ยร้อยละ 0.23</w:t>
      </w:r>
    </w:p>
    <w:p w:rsidR="00957711" w:rsidRPr="00C52B8F" w:rsidRDefault="00957711" w:rsidP="006E60DA">
      <w:pPr>
        <w:tabs>
          <w:tab w:val="left" w:pos="284"/>
          <w:tab w:val="left" w:pos="709"/>
        </w:tabs>
        <w:spacing w:before="120"/>
        <w:rPr>
          <w:rFonts w:ascii="TH SarabunIT๙" w:hAnsi="TH SarabunIT๙" w:cs="TH SarabunIT๙"/>
          <w:spacing w:val="-12"/>
        </w:rPr>
      </w:pPr>
      <w:r w:rsidRPr="00C52B8F">
        <w:rPr>
          <w:rFonts w:ascii="TH SarabunIT๙" w:hAnsi="TH SarabunIT๙" w:cs="TH SarabunIT๙" w:hint="cs"/>
          <w:spacing w:val="-12"/>
          <w:cs/>
        </w:rPr>
        <w:tab/>
      </w:r>
      <w:r w:rsidRPr="00C52B8F">
        <w:rPr>
          <w:rFonts w:ascii="TH SarabunIT๙" w:hAnsi="TH SarabunIT๙" w:cs="TH SarabunIT๙" w:hint="cs"/>
          <w:spacing w:val="-12"/>
          <w:cs/>
        </w:rPr>
        <w:tab/>
        <w:t>การวิเคราะห์ประมาณการอุปสงค์แรงงาน ปี 2566 -2570 โดยจำแนกตามตำแหน่งงาน พบว่า มีตำแหน่งผู้ปฏิบัติงานที่มีฝีมือด้านการเกษตร ป่าไม้  และผู้ควบคุมเครื่องจักรโรงงาน และเครื่องจักร ที่มีอัตราการเติบโต</w:t>
      </w:r>
      <w:r w:rsidR="004E6A30">
        <w:rPr>
          <w:rFonts w:ascii="TH SarabunIT๙" w:hAnsi="TH SarabunIT๙" w:cs="TH SarabunIT๙" w:hint="cs"/>
          <w:spacing w:val="-12"/>
          <w:cs/>
        </w:rPr>
        <w:t>เพิ่มขึ้น</w:t>
      </w:r>
      <w:r w:rsidRPr="00C52B8F">
        <w:rPr>
          <w:rFonts w:ascii="TH SarabunIT๙" w:hAnsi="TH SarabunIT๙" w:cs="TH SarabunIT๙" w:hint="cs"/>
          <w:spacing w:val="-12"/>
          <w:cs/>
        </w:rPr>
        <w:t>เฉลี่ยร้อยละ 0.35 และ 0.10 ตามลำดับ ส่วนตำแหน่งงานที่มีอัตราการเติบโตของความต้องการกำลังคนลดลงเฉลี่ย</w:t>
      </w:r>
      <w:r w:rsidR="004E6A30">
        <w:rPr>
          <w:rFonts w:ascii="TH SarabunIT๙" w:hAnsi="TH SarabunIT๙" w:cs="TH SarabunIT๙" w:hint="cs"/>
          <w:spacing w:val="-12"/>
          <w:cs/>
        </w:rPr>
        <w:t xml:space="preserve"> </w:t>
      </w:r>
      <w:r w:rsidRPr="00C52B8F">
        <w:rPr>
          <w:rFonts w:ascii="TH SarabunIT๙" w:hAnsi="TH SarabunIT๙" w:cs="TH SarabunIT๙" w:hint="cs"/>
          <w:spacing w:val="-12"/>
          <w:cs/>
        </w:rPr>
        <w:t>มากที่สุด 3 อันดับแรก ได้แก่ ผู้ประกอบวิชาชีพด้านต่างๆ อัตราการเติบโตลดลงเฉลี่ยร้อยละ 1.80 รองลงมา ได้แก</w:t>
      </w:r>
      <w:r w:rsidR="00D325D3" w:rsidRPr="00C52B8F">
        <w:rPr>
          <w:rFonts w:ascii="TH SarabunIT๙" w:hAnsi="TH SarabunIT๙" w:cs="TH SarabunIT๙" w:hint="cs"/>
          <w:spacing w:val="-12"/>
          <w:cs/>
        </w:rPr>
        <w:t>่</w:t>
      </w:r>
      <w:r w:rsidRPr="00C52B8F">
        <w:rPr>
          <w:rFonts w:ascii="TH SarabunIT๙" w:hAnsi="TH SarabunIT๙" w:cs="TH SarabunIT๙" w:hint="cs"/>
          <w:spacing w:val="-12"/>
          <w:cs/>
        </w:rPr>
        <w:t xml:space="preserve"> </w:t>
      </w:r>
      <w:r w:rsidR="00D325D3" w:rsidRPr="00C52B8F">
        <w:rPr>
          <w:rFonts w:ascii="TH SarabunIT๙" w:hAnsi="TH SarabunIT๙" w:cs="TH SarabunIT๙" w:hint="cs"/>
          <w:spacing w:val="-12"/>
          <w:cs/>
        </w:rPr>
        <w:t xml:space="preserve">             </w:t>
      </w:r>
      <w:r w:rsidR="004E6A30">
        <w:rPr>
          <w:rFonts w:ascii="TH SarabunIT๙" w:hAnsi="TH SarabunIT๙" w:cs="TH SarabunIT๙" w:hint="cs"/>
          <w:spacing w:val="-12"/>
          <w:cs/>
        </w:rPr>
        <w:t>เจ้าหน้าที่เทคนิคฯ</w:t>
      </w:r>
      <w:r w:rsidRPr="00C52B8F">
        <w:rPr>
          <w:rFonts w:ascii="TH SarabunIT๙" w:hAnsi="TH SarabunIT๙" w:cs="TH SarabunIT๙" w:hint="cs"/>
          <w:spacing w:val="-12"/>
          <w:cs/>
        </w:rPr>
        <w:t xml:space="preserve"> อั</w:t>
      </w:r>
      <w:r w:rsidR="004E6A30">
        <w:rPr>
          <w:rFonts w:ascii="TH SarabunIT๙" w:hAnsi="TH SarabunIT๙" w:cs="TH SarabunIT๙" w:hint="cs"/>
          <w:spacing w:val="-12"/>
          <w:cs/>
        </w:rPr>
        <w:t>ตราการเติบโตลดลงเฉลี่ยร้อยละ 0.83</w:t>
      </w:r>
      <w:r w:rsidRPr="00C52B8F">
        <w:rPr>
          <w:rFonts w:ascii="TH SarabunIT๙" w:hAnsi="TH SarabunIT๙" w:cs="TH SarabunIT๙" w:hint="cs"/>
          <w:spacing w:val="-12"/>
          <w:cs/>
        </w:rPr>
        <w:t xml:space="preserve"> และเสมียน อัตราการเติบโตลดลงเฉลี่ยร้อยละ 0.63 ตามลำดับ</w:t>
      </w:r>
    </w:p>
    <w:p w:rsidR="00D325D3" w:rsidRDefault="00D325D3" w:rsidP="006E60DA">
      <w:pPr>
        <w:tabs>
          <w:tab w:val="left" w:pos="284"/>
          <w:tab w:val="left" w:pos="709"/>
        </w:tabs>
        <w:spacing w:before="120"/>
        <w:rPr>
          <w:rFonts w:ascii="TH SarabunIT๙" w:hAnsi="TH SarabunIT๙" w:cs="TH SarabunIT๙"/>
          <w:spacing w:val="-10"/>
        </w:rPr>
      </w:pPr>
    </w:p>
    <w:p w:rsidR="00D325D3" w:rsidRDefault="00D325D3" w:rsidP="006E60DA">
      <w:pPr>
        <w:tabs>
          <w:tab w:val="left" w:pos="284"/>
          <w:tab w:val="left" w:pos="709"/>
        </w:tabs>
        <w:spacing w:before="120"/>
        <w:rPr>
          <w:rFonts w:ascii="TH SarabunIT๙" w:hAnsi="TH SarabunIT๙" w:cs="TH SarabunIT๙"/>
          <w:spacing w:val="-10"/>
        </w:rPr>
      </w:pPr>
    </w:p>
    <w:p w:rsidR="00D325D3" w:rsidRPr="00957711" w:rsidRDefault="00CA3FA3" w:rsidP="006E60DA">
      <w:pPr>
        <w:tabs>
          <w:tab w:val="left" w:pos="284"/>
          <w:tab w:val="left" w:pos="709"/>
        </w:tabs>
        <w:spacing w:before="120"/>
        <w:rPr>
          <w:rFonts w:ascii="TH SarabunIT๙" w:hAnsi="TH SarabunIT๙" w:cs="TH SarabunIT๙"/>
          <w:spacing w:val="-10"/>
          <w:cs/>
        </w:rPr>
      </w:pPr>
      <w:r>
        <w:rPr>
          <w:rFonts w:ascii="TH SarabunIT๙" w:hAnsi="TH SarabunIT๙" w:cs="TH SarabunIT๙" w:hint="cs"/>
          <w:spacing w:val="-10"/>
          <w:cs/>
        </w:rPr>
        <w:lastRenderedPageBreak/>
        <w:tab/>
      </w:r>
      <w:r>
        <w:rPr>
          <w:rFonts w:ascii="TH SarabunIT๙" w:hAnsi="TH SarabunIT๙" w:cs="TH SarabunIT๙" w:hint="cs"/>
          <w:spacing w:val="-10"/>
          <w:cs/>
        </w:rPr>
        <w:tab/>
        <w:t xml:space="preserve">การวิเคราะห์ประมาณการอุปสงค์แรงงาน ปี พ.ศ. 2566 - 2570 </w:t>
      </w:r>
      <w:r w:rsidR="00D325D3">
        <w:rPr>
          <w:rFonts w:ascii="TH SarabunIT๙" w:hAnsi="TH SarabunIT๙" w:cs="TH SarabunIT๙" w:hint="cs"/>
          <w:spacing w:val="-10"/>
          <w:cs/>
        </w:rPr>
        <w:t xml:space="preserve">โดยจำแนกตามขนาดของ                  สถานประกอบการ พบว่า สถานประกอบการทุกขนาดมีอัตราการเติบโตลดลงของความต้องการกำลังคนลดลง                   โดยสถานประกอบการที่อัตราการเติบโตลดลงของความต้องการกำลังคน ลดลงเฉลี่ยมากที่สุด  3 อันดับแรก ได้แก่ สถานประกอบการที่มีลูกจ้างขนาด 50 - 99 คน อัตราการเติบโตลดลงเฉลี่ยร้อยละ 0.83 รองลงมา ได้แก่                  สถานประกอบการที่มีลูกจ้าง 100 </w:t>
      </w:r>
      <w:r w:rsidR="00D325D3">
        <w:rPr>
          <w:rFonts w:ascii="TH SarabunIT๙" w:hAnsi="TH SarabunIT๙" w:cs="TH SarabunIT๙"/>
          <w:spacing w:val="-10"/>
          <w:cs/>
        </w:rPr>
        <w:t>–</w:t>
      </w:r>
      <w:r w:rsidR="00D325D3">
        <w:rPr>
          <w:rFonts w:ascii="TH SarabunIT๙" w:hAnsi="TH SarabunIT๙" w:cs="TH SarabunIT๙" w:hint="cs"/>
          <w:spacing w:val="-10"/>
          <w:cs/>
        </w:rPr>
        <w:t xml:space="preserve"> 199 คน อัตราการเติบโตลดลงเฉลี่ย 0.50 และสถานประกอบการที่มีลูกจ้าง 20 - 49 คน อัตราการเติบโตลดลงเฉลี่ยร้อยละ 0.43 ตามลำดับ</w:t>
      </w:r>
    </w:p>
    <w:p w:rsidR="00B2666F" w:rsidRDefault="00B2666F" w:rsidP="006E60DA">
      <w:pPr>
        <w:tabs>
          <w:tab w:val="left" w:pos="284"/>
          <w:tab w:val="left" w:pos="709"/>
        </w:tabs>
        <w:spacing w:before="120"/>
        <w:rPr>
          <w:rFonts w:ascii="TH SarabunIT๙" w:hAnsi="TH SarabunIT๙" w:cs="TH SarabunIT๙"/>
          <w:b/>
          <w:bCs/>
          <w:spacing w:val="-10"/>
        </w:rPr>
      </w:pPr>
      <w:r w:rsidRPr="00B2666F">
        <w:rPr>
          <w:rFonts w:ascii="TH SarabunIT๙" w:hAnsi="TH SarabunIT๙" w:cs="TH SarabunIT๙" w:hint="cs"/>
          <w:b/>
          <w:bCs/>
          <w:spacing w:val="-10"/>
          <w:cs/>
        </w:rPr>
        <w:t>3. สถานการณ์ด้านอุปทาน (</w:t>
      </w:r>
      <w:r w:rsidRPr="00B2666F">
        <w:rPr>
          <w:rFonts w:ascii="TH SarabunIT๙" w:hAnsi="TH SarabunIT๙" w:cs="TH SarabunIT๙"/>
          <w:b/>
          <w:bCs/>
          <w:spacing w:val="-10"/>
        </w:rPr>
        <w:t>Supply of Labor</w:t>
      </w:r>
      <w:r w:rsidRPr="00B2666F">
        <w:rPr>
          <w:rFonts w:ascii="TH SarabunIT๙" w:hAnsi="TH SarabunIT๙" w:cs="TH SarabunIT๙" w:hint="cs"/>
          <w:b/>
          <w:bCs/>
          <w:spacing w:val="-10"/>
          <w:cs/>
        </w:rPr>
        <w:t>) ของตลาดแรงงาน จังหวัดตรัง</w:t>
      </w:r>
    </w:p>
    <w:p w:rsidR="00B2666F" w:rsidRDefault="00C767E6" w:rsidP="006E60DA">
      <w:pPr>
        <w:tabs>
          <w:tab w:val="left" w:pos="284"/>
          <w:tab w:val="left" w:pos="709"/>
        </w:tabs>
        <w:spacing w:before="120"/>
        <w:rPr>
          <w:rFonts w:ascii="TH SarabunIT๙" w:hAnsi="TH SarabunIT๙" w:cs="TH SarabunIT๙"/>
          <w:spacing w:val="-10"/>
        </w:rPr>
      </w:pPr>
      <w:r>
        <w:rPr>
          <w:rFonts w:ascii="TH SarabunIT๙" w:hAnsi="TH SarabunIT๙" w:cs="TH SarabunIT๙" w:hint="cs"/>
          <w:b/>
          <w:bCs/>
          <w:spacing w:val="-10"/>
          <w:cs/>
        </w:rPr>
        <w:tab/>
      </w:r>
      <w:r w:rsidRPr="00255683">
        <w:rPr>
          <w:rFonts w:ascii="TH SarabunIT๙" w:hAnsi="TH SarabunIT๙" w:cs="TH SarabunIT๙" w:hint="cs"/>
          <w:b/>
          <w:bCs/>
          <w:spacing w:val="-10"/>
          <w:cs/>
        </w:rPr>
        <w:tab/>
      </w:r>
      <w:r w:rsidRPr="00255683">
        <w:rPr>
          <w:rFonts w:ascii="TH SarabunIT๙" w:hAnsi="TH SarabunIT๙" w:cs="TH SarabunIT๙" w:hint="cs"/>
          <w:spacing w:val="-10"/>
          <w:cs/>
        </w:rPr>
        <w:t xml:space="preserve">จำนวนผู้สำเร็จการศึกษา อัตราการเรียนต่อ อัตราการมีงานทำ จำแนกตามวุฒิการศึกษา ปี 2563 พบว่า จำนวนผู้สำเร็จการศึกษาในจังหวัดตรัง สูงสุด </w:t>
      </w:r>
      <w:r w:rsidR="004E6A30">
        <w:rPr>
          <w:rFonts w:ascii="TH SarabunIT๙" w:hAnsi="TH SarabunIT๙" w:cs="TH SarabunIT๙" w:hint="cs"/>
          <w:spacing w:val="-10"/>
          <w:cs/>
        </w:rPr>
        <w:t>3</w:t>
      </w:r>
      <w:r w:rsidRPr="00255683">
        <w:rPr>
          <w:rFonts w:ascii="TH SarabunIT๙" w:hAnsi="TH SarabunIT๙" w:cs="TH SarabunIT๙" w:hint="cs"/>
          <w:spacing w:val="-10"/>
          <w:cs/>
        </w:rPr>
        <w:t xml:space="preserve"> อันดับ ได้แก่ มัธยมศึกษาตอนต้น (ม.3) จำนวน 4,794 คน รองลงมา ได้แก่ ระดับมัธยมศึกษาตอนปลาย (ม.6) มีจำนวน 3,330 คน และระดับปริญญาตรี จำนวน 3,060 คน ตามลำดับ ในภาพรวมอัตราการเรียนต่อจะค่อยๆ ลดลงในระดับชั้นการศึกษาที่สูงขึ้น จะเห็นได้จากอัตราการเรียนต่อของผู้สำเร็จการศึกษาในระดับประกาศนียบัตรวิชาชีพ (</w:t>
      </w:r>
      <w:proofErr w:type="spellStart"/>
      <w:r w:rsidRPr="00255683">
        <w:rPr>
          <w:rFonts w:ascii="TH SarabunIT๙" w:hAnsi="TH SarabunIT๙" w:cs="TH SarabunIT๙" w:hint="cs"/>
          <w:spacing w:val="-10"/>
          <w:cs/>
        </w:rPr>
        <w:t>ปวช</w:t>
      </w:r>
      <w:proofErr w:type="spellEnd"/>
      <w:r w:rsidRPr="00255683">
        <w:rPr>
          <w:rFonts w:ascii="TH SarabunIT๙" w:hAnsi="TH SarabunIT๙" w:cs="TH SarabunIT๙" w:hint="cs"/>
          <w:spacing w:val="-10"/>
          <w:cs/>
        </w:rPr>
        <w:t xml:space="preserve">.) </w:t>
      </w:r>
      <w:r w:rsidRPr="00255683">
        <w:rPr>
          <w:rFonts w:ascii="TH SarabunIT๙" w:hAnsi="TH SarabunIT๙" w:cs="TH SarabunIT๙" w:hint="cs"/>
          <w:cs/>
        </w:rPr>
        <w:t>เท่ากับร้อยละ 77.90 แต่อัตราการเรียนต่อของผู้สำเร็จการศึกษาในระดับประกาศนียบัตรวิชาชีพชั้นสูง (</w:t>
      </w:r>
      <w:proofErr w:type="spellStart"/>
      <w:r w:rsidRPr="00255683">
        <w:rPr>
          <w:rFonts w:ascii="TH SarabunIT๙" w:hAnsi="TH SarabunIT๙" w:cs="TH SarabunIT๙" w:hint="cs"/>
          <w:cs/>
        </w:rPr>
        <w:t>ปวส</w:t>
      </w:r>
      <w:proofErr w:type="spellEnd"/>
      <w:r w:rsidRPr="00255683">
        <w:rPr>
          <w:rFonts w:ascii="TH SarabunIT๙" w:hAnsi="TH SarabunIT๙" w:cs="TH SarabunIT๙" w:hint="cs"/>
          <w:cs/>
        </w:rPr>
        <w:t xml:space="preserve">.)/ อนุปริญญา ร้อยละ 47.50 และเหลือเพียงร้อยละ 10.60 ในระดับปริญญาตรี ในอัตราการมีงานทำของผู้สำเร็จการศึกษาสูงสุด 3 ลำดับแรก อยู่ในระดับปริญญาตรี ร้อยละ 35.60 ระดับ </w:t>
      </w:r>
      <w:proofErr w:type="spellStart"/>
      <w:r w:rsidRPr="00255683">
        <w:rPr>
          <w:rFonts w:ascii="TH SarabunIT๙" w:hAnsi="TH SarabunIT๙" w:cs="TH SarabunIT๙" w:hint="cs"/>
          <w:cs/>
        </w:rPr>
        <w:t>ปวส</w:t>
      </w:r>
      <w:proofErr w:type="spellEnd"/>
      <w:r w:rsidRPr="00255683">
        <w:rPr>
          <w:rFonts w:ascii="TH SarabunIT๙" w:hAnsi="TH SarabunIT๙" w:cs="TH SarabunIT๙" w:hint="cs"/>
          <w:cs/>
        </w:rPr>
        <w:t>./อนุปริญญา ร้อยละ 35.20 และในระดับปริญญาโท ร้อยละ 24.20 ตามลำดับ</w:t>
      </w:r>
    </w:p>
    <w:p w:rsidR="003E42AC" w:rsidRPr="003E42AC" w:rsidRDefault="003E42AC" w:rsidP="006E60DA">
      <w:pPr>
        <w:tabs>
          <w:tab w:val="left" w:pos="284"/>
          <w:tab w:val="left" w:pos="709"/>
        </w:tabs>
        <w:spacing w:before="120"/>
        <w:rPr>
          <w:rFonts w:ascii="TH SarabunIT๙" w:hAnsi="TH SarabunIT๙" w:cs="TH SarabunIT๙"/>
          <w:spacing w:val="-12"/>
          <w:cs/>
        </w:rPr>
      </w:pPr>
      <w:r>
        <w:rPr>
          <w:rFonts w:ascii="TH SarabunIT๙" w:hAnsi="TH SarabunIT๙" w:cs="TH SarabunIT๙" w:hint="cs"/>
          <w:spacing w:val="-10"/>
          <w:cs/>
        </w:rPr>
        <w:tab/>
      </w:r>
      <w:r>
        <w:rPr>
          <w:rFonts w:ascii="TH SarabunIT๙" w:hAnsi="TH SarabunIT๙" w:cs="TH SarabunIT๙" w:hint="cs"/>
          <w:spacing w:val="-10"/>
          <w:cs/>
        </w:rPr>
        <w:tab/>
      </w:r>
      <w:r w:rsidRPr="003E42AC">
        <w:rPr>
          <w:rFonts w:ascii="TH SarabunIT๙" w:hAnsi="TH SarabunIT๙" w:cs="TH SarabunIT๙" w:hint="cs"/>
          <w:spacing w:val="-12"/>
          <w:cs/>
        </w:rPr>
        <w:t xml:space="preserve">การวิเคราะห์ข้อมูลจากระบบฐานข้อมูลอุปสงค์อุปทานกำลังคนเพื่อรองรับอุตสาหกรรมเป้าหมาย ชี้ให้เห็นว่าอุปทานแรงงานเข้าใหม่ในทุกประเภทอุตสาหกรรมมีแนวโน้มลดลง โดยเฉลี่ยร้อยละ 1.40 ในอุตสาหกรรมที่มีจำนวนอุปทานแรงงานเข้าใหม่ลดลงมากที่สุด ได้แก่ ศิลปะ ความบันเทิง และนันทนาการ มีอัตราการเติบโตลดลงร้อยละ 2.13 การจัดหาน้ำ การจัดการ และการบำบัดน้ำเสีย มีอัตราการเติบโตลดลงร้อยละ 2.05 และกิจกรรมทางวิชาชีพ วิทยาศาสตร์ และเทคนิค มีอัตราการเติบโตลดลงร้อยละ 1.65 หากจำแนกตามวุฒิการศึกษา ปี 2566 </w:t>
      </w:r>
      <w:r w:rsidRPr="003E42AC">
        <w:rPr>
          <w:rFonts w:ascii="TH SarabunIT๙" w:hAnsi="TH SarabunIT๙" w:cs="TH SarabunIT๙"/>
          <w:spacing w:val="-12"/>
          <w:cs/>
        </w:rPr>
        <w:t>–</w:t>
      </w:r>
      <w:r w:rsidRPr="003E42AC">
        <w:rPr>
          <w:rFonts w:ascii="TH SarabunIT๙" w:hAnsi="TH SarabunIT๙" w:cs="TH SarabunIT๙" w:hint="cs"/>
          <w:spacing w:val="-12"/>
          <w:cs/>
        </w:rPr>
        <w:t xml:space="preserve"> 2570               ผลประมาณการชี้ให้เห็นว่าอุปทานแรงงานเข้าใหม่ทุกระดับวุฒิการศึกษามีแนวโน้มลดลง โดยเฉลี่ยร้อยละ 1.40                    โดยที่ระดับการศึกษาที่มีอุปทานแรงงานเข้าใหม่ลดลงมากที่สุด ได้แก่ ระดับมัธยมศึกษาตอนปลาย (ม.6) และปริญญาตรี</w:t>
      </w:r>
    </w:p>
    <w:p w:rsidR="00B2666F" w:rsidRDefault="00B2666F" w:rsidP="006E60DA">
      <w:pPr>
        <w:tabs>
          <w:tab w:val="left" w:pos="284"/>
          <w:tab w:val="left" w:pos="709"/>
        </w:tabs>
        <w:spacing w:before="120"/>
        <w:rPr>
          <w:rFonts w:ascii="TH SarabunIT๙" w:hAnsi="TH SarabunIT๙" w:cs="TH SarabunIT๙"/>
          <w:b/>
          <w:bCs/>
          <w:spacing w:val="-10"/>
        </w:rPr>
      </w:pPr>
      <w:r>
        <w:rPr>
          <w:rFonts w:ascii="TH SarabunIT๙" w:hAnsi="TH SarabunIT๙" w:cs="TH SarabunIT๙" w:hint="cs"/>
          <w:b/>
          <w:bCs/>
          <w:spacing w:val="-10"/>
          <w:cs/>
        </w:rPr>
        <w:t xml:space="preserve">4. </w:t>
      </w:r>
      <w:r w:rsidR="00E90F0D">
        <w:rPr>
          <w:rFonts w:ascii="TH SarabunIT๙" w:hAnsi="TH SarabunIT๙" w:cs="TH SarabunIT๙" w:hint="cs"/>
          <w:b/>
          <w:bCs/>
          <w:spacing w:val="-10"/>
          <w:cs/>
        </w:rPr>
        <w:t>ปัญหา /</w:t>
      </w:r>
      <w:r>
        <w:rPr>
          <w:rFonts w:ascii="TH SarabunIT๙" w:hAnsi="TH SarabunIT๙" w:cs="TH SarabunIT๙" w:hint="cs"/>
          <w:b/>
          <w:bCs/>
          <w:spacing w:val="-10"/>
          <w:cs/>
        </w:rPr>
        <w:t>ข้อเสนอแนะ</w:t>
      </w:r>
    </w:p>
    <w:p w:rsidR="00E90F0D" w:rsidRPr="008E2049" w:rsidRDefault="00B2666F" w:rsidP="00E90F0D">
      <w:pPr>
        <w:spacing w:line="21" w:lineRule="atLeast"/>
        <w:rPr>
          <w:rFonts w:ascii="TH SarabunIT๙" w:hAnsi="TH SarabunIT๙" w:cs="TH SarabunIT๙"/>
          <w:spacing w:val="-12"/>
        </w:rPr>
      </w:pPr>
      <w:r w:rsidRPr="00B2666F">
        <w:rPr>
          <w:rFonts w:ascii="TH SarabunIT๙" w:hAnsi="TH SarabunIT๙" w:cs="TH SarabunIT๙" w:hint="cs"/>
          <w:spacing w:val="-10"/>
          <w:cs/>
        </w:rPr>
        <w:tab/>
      </w:r>
      <w:r w:rsidRPr="000901B8">
        <w:rPr>
          <w:rFonts w:ascii="TH SarabunIT๙" w:hAnsi="TH SarabunIT๙" w:cs="TH SarabunIT๙" w:hint="cs"/>
          <w:spacing w:val="-12"/>
          <w:cs/>
        </w:rPr>
        <w:t xml:space="preserve">4.1 </w:t>
      </w:r>
      <w:r w:rsidR="00E90F0D">
        <w:rPr>
          <w:rFonts w:ascii="TH SarabunIT๙" w:hAnsi="TH SarabunIT๙" w:cs="TH SarabunIT๙" w:hint="cs"/>
          <w:cs/>
        </w:rPr>
        <w:t>ปัญหาที่พบในขั้นตอนการวิเคราะห์ข้อมูล คือจำนวนกลุ่มตัวอย่างที่ยังน้อย และความไม่ครบถ้วนสมบูรณ์จากคำตอบของแบบสำรวจที่ได้จากสถานประกอบการ โดยเฉพาะในส่วนของคำถามที่มีรายละเอียดที่ต้องตอบลึกขึ้น เช่น ประเภททักษะ สาขาวิชาการศึกษา เป็นต้น ดังนั้นสำนักงานแรงงานจังหวัดจะต้องมีการประชาสัมพันธ์ขอความร่วมมือสถานประกอบการให้เข้ามามีส่วนร่วมในการกรอกข้อมูลในแบบสอบถามทางออนไลน์มากขึ้น เพื่อให้ได้จำนวนกลุ่มตัวอย่างที่ใกล้เคียงกับความเป็นจริงในตลาดแรงงาน</w:t>
      </w:r>
    </w:p>
    <w:p w:rsidR="00B2666F" w:rsidRPr="000901B8" w:rsidRDefault="00B2666F" w:rsidP="000901B8">
      <w:pPr>
        <w:tabs>
          <w:tab w:val="left" w:pos="284"/>
          <w:tab w:val="left" w:pos="709"/>
        </w:tabs>
        <w:rPr>
          <w:rFonts w:ascii="TH SarabunIT๙" w:hAnsi="TH SarabunIT๙" w:cs="TH SarabunIT๙"/>
          <w:spacing w:val="-12"/>
        </w:rPr>
      </w:pPr>
      <w:r w:rsidRPr="000901B8">
        <w:rPr>
          <w:rFonts w:ascii="TH SarabunIT๙" w:hAnsi="TH SarabunIT๙" w:cs="TH SarabunIT๙" w:hint="cs"/>
          <w:spacing w:val="-12"/>
          <w:cs/>
        </w:rPr>
        <w:tab/>
      </w:r>
      <w:r w:rsidR="000901B8" w:rsidRPr="000901B8">
        <w:rPr>
          <w:rFonts w:ascii="TH SarabunIT๙" w:hAnsi="TH SarabunIT๙" w:cs="TH SarabunIT๙" w:hint="cs"/>
          <w:spacing w:val="-12"/>
          <w:cs/>
        </w:rPr>
        <w:tab/>
      </w:r>
      <w:r w:rsidRPr="000901B8">
        <w:rPr>
          <w:rFonts w:ascii="TH SarabunIT๙" w:hAnsi="TH SarabunIT๙" w:cs="TH SarabunIT๙" w:hint="cs"/>
          <w:spacing w:val="-12"/>
          <w:cs/>
        </w:rPr>
        <w:t>4.2 ควรศึกษาอุปทานแรงงานให้กว้างกว่าแรงงานที่อยู่ในระบบการศึกษา อุปทานแรงงานที่อยู่ในตลาดแรงงานปัจจุบัน ศึกษาเรื่องแรงจูงใจในการทำงานของแรงงานเพิ่มเติม เพื่อให้สามารถหาแรงงานได้ตรงกับความต้องการ</w:t>
      </w:r>
    </w:p>
    <w:p w:rsidR="000901B8" w:rsidRDefault="000901B8" w:rsidP="000901B8">
      <w:pPr>
        <w:tabs>
          <w:tab w:val="left" w:pos="284"/>
          <w:tab w:val="left" w:pos="709"/>
        </w:tabs>
        <w:rPr>
          <w:rFonts w:ascii="TH SarabunIT๙" w:hAnsi="TH SarabunIT๙" w:cs="TH SarabunIT๙"/>
          <w:spacing w:val="-10"/>
        </w:rPr>
      </w:pPr>
      <w:r w:rsidRPr="000901B8">
        <w:rPr>
          <w:rFonts w:ascii="TH SarabunIT๙" w:hAnsi="TH SarabunIT๙" w:cs="TH SarabunIT๙" w:hint="cs"/>
          <w:spacing w:val="-12"/>
          <w:cs/>
        </w:rPr>
        <w:tab/>
      </w:r>
      <w:r w:rsidRPr="000901B8">
        <w:rPr>
          <w:rFonts w:ascii="TH SarabunIT๙" w:hAnsi="TH SarabunIT๙" w:cs="TH SarabunIT๙" w:hint="cs"/>
          <w:spacing w:val="-12"/>
          <w:cs/>
        </w:rPr>
        <w:tab/>
        <w:t>4.3 ควรมีหลักสูตรการฝึกอบรมระยะสั้น เพื่อให้แรงงานได้ฝึกอบรมทักษะที่เป็นที่ต้องการของ</w:t>
      </w:r>
      <w:r>
        <w:rPr>
          <w:rFonts w:ascii="TH SarabunIT๙" w:hAnsi="TH SarabunIT๙" w:cs="TH SarabunIT๙" w:hint="cs"/>
          <w:spacing w:val="-12"/>
          <w:cs/>
        </w:rPr>
        <w:t xml:space="preserve">                  </w:t>
      </w:r>
      <w:r w:rsidRPr="000901B8">
        <w:rPr>
          <w:rFonts w:ascii="TH SarabunIT๙" w:hAnsi="TH SarabunIT๙" w:cs="TH SarabunIT๙" w:hint="cs"/>
          <w:spacing w:val="-12"/>
          <w:cs/>
        </w:rPr>
        <w:t xml:space="preserve">สถานประกอบการในด้าน </w:t>
      </w:r>
      <w:r w:rsidRPr="000901B8">
        <w:rPr>
          <w:rFonts w:ascii="TH SarabunIT๙" w:hAnsi="TH SarabunIT๙" w:cs="TH SarabunIT๙"/>
          <w:spacing w:val="-12"/>
        </w:rPr>
        <w:t xml:space="preserve">Hard skill </w:t>
      </w:r>
      <w:r w:rsidRPr="000901B8">
        <w:rPr>
          <w:rFonts w:ascii="TH SarabunIT๙" w:hAnsi="TH SarabunIT๙" w:cs="TH SarabunIT๙" w:hint="cs"/>
          <w:spacing w:val="-12"/>
          <w:cs/>
        </w:rPr>
        <w:t>ให้เกิดความชำนาญและเชื่อมั่นในตัวเอง</w:t>
      </w:r>
    </w:p>
    <w:p w:rsidR="000901B8" w:rsidRPr="000901B8" w:rsidRDefault="000901B8" w:rsidP="000901B8">
      <w:pPr>
        <w:tabs>
          <w:tab w:val="left" w:pos="284"/>
          <w:tab w:val="left" w:pos="709"/>
        </w:tabs>
        <w:rPr>
          <w:rFonts w:ascii="TH SarabunIT๙" w:hAnsi="TH SarabunIT๙" w:cs="TH SarabunIT๙"/>
          <w:spacing w:val="-10"/>
          <w:cs/>
        </w:rPr>
      </w:pPr>
      <w:r>
        <w:rPr>
          <w:rFonts w:ascii="TH SarabunIT๙" w:hAnsi="TH SarabunIT๙" w:cs="TH SarabunIT๙" w:hint="cs"/>
          <w:spacing w:val="-10"/>
          <w:cs/>
        </w:rPr>
        <w:tab/>
      </w:r>
      <w:r>
        <w:rPr>
          <w:rFonts w:ascii="TH SarabunIT๙" w:hAnsi="TH SarabunIT๙" w:cs="TH SarabunIT๙" w:hint="cs"/>
          <w:spacing w:val="-10"/>
          <w:cs/>
        </w:rPr>
        <w:tab/>
        <w:t xml:space="preserve">4.4 ควรมีการประชาสัมพันธ์ให้แรงงานทราบความต้องการของสถานประกอบการด้าน </w:t>
      </w:r>
      <w:r>
        <w:rPr>
          <w:rFonts w:ascii="TH SarabunIT๙" w:hAnsi="TH SarabunIT๙" w:cs="TH SarabunIT๙"/>
          <w:spacing w:val="-10"/>
        </w:rPr>
        <w:t>Soft skill</w:t>
      </w:r>
      <w:r>
        <w:rPr>
          <w:rFonts w:ascii="TH SarabunIT๙" w:hAnsi="TH SarabunIT๙" w:cs="TH SarabunIT๙" w:hint="cs"/>
          <w:spacing w:val="-10"/>
          <w:cs/>
        </w:rPr>
        <w:t xml:space="preserve"> ผ่านสื่อประชาสัมพันธ์ที่เข้าถึงแรงงานในทุกระดับ เหมาะสมกับแรงงานในแต่ละกลุ่ม เช่น อาสาสมัครแรงงาน </w:t>
      </w:r>
      <w:r>
        <w:rPr>
          <w:rFonts w:ascii="TH SarabunIT๙" w:hAnsi="TH SarabunIT๙" w:cs="TH SarabunIT๙"/>
          <w:spacing w:val="-10"/>
        </w:rPr>
        <w:t xml:space="preserve">Influencer </w:t>
      </w:r>
      <w:r>
        <w:rPr>
          <w:rFonts w:ascii="TH SarabunIT๙" w:hAnsi="TH SarabunIT๙" w:cs="TH SarabunIT๙" w:hint="cs"/>
          <w:spacing w:val="-10"/>
          <w:cs/>
        </w:rPr>
        <w:t xml:space="preserve">ที่มีคนติดตามสูง ทั้งใน </w:t>
      </w:r>
      <w:r>
        <w:rPr>
          <w:rFonts w:ascii="TH SarabunIT๙" w:hAnsi="TH SarabunIT๙" w:cs="TH SarabunIT๙"/>
          <w:spacing w:val="-10"/>
        </w:rPr>
        <w:t xml:space="preserve">Facebook , </w:t>
      </w:r>
      <w:proofErr w:type="spellStart"/>
      <w:r>
        <w:rPr>
          <w:rFonts w:ascii="TH SarabunIT๙" w:hAnsi="TH SarabunIT๙" w:cs="TH SarabunIT๙"/>
          <w:spacing w:val="-10"/>
        </w:rPr>
        <w:t>Youtube</w:t>
      </w:r>
      <w:proofErr w:type="spellEnd"/>
      <w:r>
        <w:rPr>
          <w:rFonts w:ascii="TH SarabunIT๙" w:hAnsi="TH SarabunIT๙" w:cs="TH SarabunIT๙"/>
          <w:spacing w:val="-10"/>
        </w:rPr>
        <w:t xml:space="preserve">, </w:t>
      </w:r>
      <w:proofErr w:type="spellStart"/>
      <w:r>
        <w:rPr>
          <w:rFonts w:ascii="TH SarabunIT๙" w:hAnsi="TH SarabunIT๙" w:cs="TH SarabunIT๙"/>
          <w:spacing w:val="-10"/>
        </w:rPr>
        <w:t>TikTok</w:t>
      </w:r>
      <w:proofErr w:type="spellEnd"/>
      <w:r>
        <w:rPr>
          <w:rFonts w:ascii="TH SarabunIT๙" w:hAnsi="TH SarabunIT๙" w:cs="TH SarabunIT๙"/>
          <w:spacing w:val="-10"/>
        </w:rPr>
        <w:t xml:space="preserve">, </w:t>
      </w:r>
      <w:r>
        <w:rPr>
          <w:rFonts w:ascii="TH SarabunIT๙" w:hAnsi="TH SarabunIT๙" w:cs="TH SarabunIT๙" w:hint="cs"/>
          <w:spacing w:val="-10"/>
          <w:cs/>
        </w:rPr>
        <w:t>เป็นต้น เว็บไซต์ ช่องทางประชาสัมพันธ์ด้านต่างๆ</w:t>
      </w:r>
    </w:p>
    <w:sectPr w:rsidR="000901B8" w:rsidRPr="000901B8" w:rsidSect="00FA6C9B">
      <w:headerReference w:type="default" r:id="rId9"/>
      <w:pgSz w:w="11906" w:h="16838"/>
      <w:pgMar w:top="1418" w:right="1134" w:bottom="1134" w:left="1701" w:header="709" w:footer="709" w:gutter="0"/>
      <w:pgNumType w:fmt="thaiLett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12AD" w:rsidRDefault="000F12AD" w:rsidP="008A7754">
      <w:r>
        <w:separator/>
      </w:r>
    </w:p>
  </w:endnote>
  <w:endnote w:type="continuationSeparator" w:id="0">
    <w:p w:rsidR="000F12AD" w:rsidRDefault="000F12AD" w:rsidP="008A7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KodchiangUPC">
    <w:altName w:val="TH Baijam"/>
    <w:panose1 w:val="02020603050405020304"/>
    <w:charset w:val="00"/>
    <w:family w:val="roman"/>
    <w:pitch w:val="variable"/>
    <w:sig w:usb0="00000000" w:usb1="00000000" w:usb2="00000000" w:usb3="00000000" w:csb0="00010001" w:csb1="00000000"/>
  </w:font>
  <w:font w:name="Chulabhorn Likit Display Medium">
    <w:panose1 w:val="00000600000000000000"/>
    <w:charset w:val="00"/>
    <w:family w:val="modern"/>
    <w:notTrueType/>
    <w:pitch w:val="variable"/>
    <w:sig w:usb0="01000003" w:usb1="10000000" w:usb2="04000000" w:usb3="00000000" w:csb0="00010001" w:csb1="00000000"/>
  </w:font>
  <w:font w:name="Tahoma">
    <w:panose1 w:val="020B0604030504040204"/>
    <w:charset w:val="00"/>
    <w:family w:val="swiss"/>
    <w:pitch w:val="variable"/>
    <w:sig w:usb0="E1002EFF" w:usb1="C000605B" w:usb2="00000029" w:usb3="00000000" w:csb0="000101FF" w:csb1="00000000"/>
  </w:font>
  <w:font w:name="Angsana New">
    <w:altName w:val="TH Niramit AS"/>
    <w:panose1 w:val="02020603050405020304"/>
    <w:charset w:val="DE"/>
    <w:family w:val="roman"/>
    <w:notTrueType/>
    <w:pitch w:val="variable"/>
    <w:sig w:usb0="01000000" w:usb1="00000000" w:usb2="00000000" w:usb3="00000000" w:csb0="00010000" w:csb1="00000000"/>
  </w:font>
  <w:font w:name="Browallia New">
    <w:altName w:val="Arial Unicode MS"/>
    <w:panose1 w:val="020B0604020202020204"/>
    <w:charset w:val="00"/>
    <w:family w:val="swiss"/>
    <w:pitch w:val="variable"/>
    <w:sig w:usb0="81000003" w:usb1="00000000" w:usb2="00000000" w:usb3="00000000" w:csb0="00010001" w:csb1="00000000"/>
  </w:font>
  <w:font w:name="TH SarabunIT๙">
    <w:panose1 w:val="020B0500040200020003"/>
    <w:charset w:val="00"/>
    <w:family w:val="swiss"/>
    <w:pitch w:val="variable"/>
    <w:sig w:usb0="A100006F" w:usb1="5000205A" w:usb2="00000000" w:usb3="00000000" w:csb0="0001018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12AD" w:rsidRDefault="000F12AD" w:rsidP="008A7754">
      <w:r>
        <w:separator/>
      </w:r>
    </w:p>
  </w:footnote>
  <w:footnote w:type="continuationSeparator" w:id="0">
    <w:p w:rsidR="000F12AD" w:rsidRDefault="000F12AD" w:rsidP="008A77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B3F" w:rsidRDefault="00ED2B3F">
    <w:pPr>
      <w:pStyle w:val="Header"/>
    </w:pPr>
    <w:r>
      <w:rPr>
        <w:noProof/>
      </w:rPr>
      <w:drawing>
        <wp:anchor distT="0" distB="0" distL="114300" distR="114300" simplePos="0" relativeHeight="251662336" behindDoc="1" locked="0" layoutInCell="1" allowOverlap="1" wp14:anchorId="5BD5C6FA" wp14:editId="333F4807">
          <wp:simplePos x="0" y="0"/>
          <wp:positionH relativeFrom="column">
            <wp:posOffset>1583552</wp:posOffset>
          </wp:positionH>
          <wp:positionV relativeFrom="paragraph">
            <wp:posOffset>-116260</wp:posOffset>
          </wp:positionV>
          <wp:extent cx="278296" cy="278295"/>
          <wp:effectExtent l="0" t="0" r="0" b="0"/>
          <wp:wrapNone/>
          <wp:docPr id="3" name="รูปภาพ 2" descr="mol-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l-icon.png"/>
                  <pic:cNvPicPr/>
                </pic:nvPicPr>
                <pic:blipFill>
                  <a:blip r:embed="rId1"/>
                  <a:stretch>
                    <a:fillRect/>
                  </a:stretch>
                </pic:blipFill>
                <pic:spPr>
                  <a:xfrm>
                    <a:off x="0" y="0"/>
                    <a:ext cx="278296" cy="278295"/>
                  </a:xfrm>
                  <a:prstGeom prst="rect">
                    <a:avLst/>
                  </a:prstGeom>
                </pic:spPr>
              </pic:pic>
            </a:graphicData>
          </a:graphic>
        </wp:anchor>
      </w:drawing>
    </w:r>
    <w:r>
      <w:rPr>
        <w:noProof/>
      </w:rPr>
      <mc:AlternateContent>
        <mc:Choice Requires="wps">
          <w:drawing>
            <wp:anchor distT="0" distB="0" distL="114300" distR="114300" simplePos="0" relativeHeight="251661312" behindDoc="0" locked="0" layoutInCell="0" allowOverlap="1" wp14:anchorId="1DBAFAE7" wp14:editId="293838E6">
              <wp:simplePos x="0" y="0"/>
              <wp:positionH relativeFrom="margin">
                <wp:align>left</wp:align>
              </wp:positionH>
              <wp:positionV relativeFrom="topMargin">
                <wp:align>center</wp:align>
              </wp:positionV>
              <wp:extent cx="5758180" cy="200660"/>
              <wp:effectExtent l="3810" t="0" r="635" b="254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818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2B3F" w:rsidRPr="008A7754" w:rsidRDefault="00ED2B3F">
                          <w:pPr>
                            <w:jc w:val="right"/>
                            <w:rPr>
                              <w:rFonts w:ascii="TH SarabunIT๙" w:hAnsi="TH SarabunIT๙" w:cs="TH SarabunIT๙"/>
                              <w:sz w:val="28"/>
                              <w:szCs w:val="28"/>
                            </w:rPr>
                          </w:pPr>
                          <w:r w:rsidRPr="008A7754">
                            <w:rPr>
                              <w:rFonts w:ascii="TH SarabunIT๙" w:hAnsi="TH SarabunIT๙" w:cs="TH SarabunIT๙"/>
                              <w:b/>
                              <w:bCs/>
                              <w:sz w:val="28"/>
                              <w:szCs w:val="28"/>
                              <w:cs/>
                            </w:rPr>
                            <w:t>รายงานผลการวิเคราะห์ข้อมูลอุปสงค์แล</w:t>
                          </w:r>
                          <w:r>
                            <w:rPr>
                              <w:rFonts w:ascii="TH SarabunIT๙" w:hAnsi="TH SarabunIT๙" w:cs="TH SarabunIT๙"/>
                              <w:b/>
                              <w:bCs/>
                              <w:sz w:val="28"/>
                              <w:szCs w:val="28"/>
                              <w:cs/>
                            </w:rPr>
                            <w:t>ะอุปทานแรงงาน จังหวัดตรัง ปี 2565</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0;margin-top:0;width:453.4pt;height:15.8pt;z-index:251661312;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" o:allowincell="f" filled="f" stroked="f">
              <v:textbox style="mso-fit-shape-to-text:t" inset=",0,,0">
                <w:txbxContent>
                  <w:p w:rsidR="00ED2B3F" w:rsidRPr="008A7754" w:rsidRDefault="00ED2B3F">
                    <w:pPr>
                      <w:jc w:val="right"/>
                      <w:rPr>
                        <w:rFonts w:ascii="TH SarabunIT๙" w:hAnsi="TH SarabunIT๙" w:cs="TH SarabunIT๙"/>
                        <w:sz w:val="28"/>
                        <w:szCs w:val="28"/>
                      </w:rPr>
                    </w:pPr>
                    <w:r w:rsidRPr="008A7754">
                      <w:rPr>
                        <w:rFonts w:ascii="TH SarabunIT๙" w:hAnsi="TH SarabunIT๙" w:cs="TH SarabunIT๙"/>
                        <w:b/>
                        <w:bCs/>
                        <w:sz w:val="28"/>
                        <w:szCs w:val="28"/>
                        <w:cs/>
                      </w:rPr>
                      <w:t>รายงานผลการวิเคราะห์ข้อมูลอุปสงค์แล</w:t>
                    </w:r>
                    <w:r>
                      <w:rPr>
                        <w:rFonts w:ascii="TH SarabunIT๙" w:hAnsi="TH SarabunIT๙" w:cs="TH SarabunIT๙"/>
                        <w:b/>
                        <w:bCs/>
                        <w:sz w:val="28"/>
                        <w:szCs w:val="28"/>
                        <w:cs/>
                      </w:rPr>
                      <w:t>ะอุปทานแรงงาน จังหวัดตรัง ปี 2565</w:t>
                    </w:r>
                  </w:p>
                </w:txbxContent>
              </v:textbox>
              <w10:wrap anchorx="margin" anchory="margin"/>
            </v:shape>
          </w:pict>
        </mc:Fallback>
      </mc:AlternateContent>
    </w:r>
    <w:r>
      <w:rPr>
        <w:noProof/>
      </w:rPr>
      <mc:AlternateContent>
        <mc:Choice Requires="wps">
          <w:drawing>
            <wp:anchor distT="0" distB="0" distL="114300" distR="114300" simplePos="0" relativeHeight="251660288" behindDoc="0" locked="0" layoutInCell="0" allowOverlap="1" wp14:anchorId="6CEBA63F" wp14:editId="27559ECC">
              <wp:simplePos x="0" y="0"/>
              <wp:positionH relativeFrom="page">
                <wp:align>right</wp:align>
              </wp:positionH>
              <wp:positionV relativeFrom="topMargin">
                <wp:align>center</wp:align>
              </wp:positionV>
              <wp:extent cx="716915" cy="200660"/>
              <wp:effectExtent l="1270" t="0" r="0" b="254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915" cy="200660"/>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2B3F" w:rsidRPr="009031D4" w:rsidRDefault="00ED2B3F" w:rsidP="009031D4">
                          <w:pPr>
                            <w:jc w:val="center"/>
                            <w:rPr>
                              <w:rFonts w:ascii="TH SarabunIT๙" w:hAnsi="TH SarabunIT๙" w:cs="TH SarabunIT๙"/>
                              <w:b/>
                              <w:bCs/>
                              <w:sz w:val="28"/>
                              <w:szCs w:val="28"/>
                            </w:rPr>
                          </w:pPr>
                          <w:r w:rsidRPr="009031D4">
                            <w:rPr>
                              <w:rFonts w:ascii="TH SarabunIT๙" w:hAnsi="TH SarabunIT๙" w:cs="TH SarabunIT๙"/>
                              <w:b/>
                              <w:bCs/>
                              <w:sz w:val="28"/>
                              <w:szCs w:val="28"/>
                            </w:rPr>
                            <w:fldChar w:fldCharType="begin"/>
                          </w:r>
                          <w:r w:rsidRPr="009031D4">
                            <w:rPr>
                              <w:rFonts w:ascii="TH SarabunIT๙" w:hAnsi="TH SarabunIT๙" w:cs="TH SarabunIT๙"/>
                              <w:b/>
                              <w:bCs/>
                              <w:sz w:val="28"/>
                              <w:szCs w:val="28"/>
                            </w:rPr>
                            <w:instrText xml:space="preserve"> PAGE   \* MERGEFORMAT </w:instrText>
                          </w:r>
                          <w:r w:rsidRPr="009031D4">
                            <w:rPr>
                              <w:rFonts w:ascii="TH SarabunIT๙" w:hAnsi="TH SarabunIT๙" w:cs="TH SarabunIT๙"/>
                              <w:b/>
                              <w:bCs/>
                              <w:sz w:val="28"/>
                              <w:szCs w:val="28"/>
                            </w:rPr>
                            <w:fldChar w:fldCharType="separate"/>
                          </w:r>
                          <w:r w:rsidR="0055746A" w:rsidRPr="0055746A">
                            <w:rPr>
                              <w:rFonts w:ascii="TH SarabunIT๙" w:hAnsi="TH SarabunIT๙" w:cs="TH SarabunIT๙"/>
                              <w:b/>
                              <w:bCs/>
                              <w:noProof/>
                              <w:sz w:val="28"/>
                              <w:szCs w:val="28"/>
                              <w:cs/>
                              <w:lang w:val="th-TH"/>
                            </w:rPr>
                            <w:t>ฉ</w:t>
                          </w:r>
                          <w:r w:rsidRPr="009031D4">
                            <w:rPr>
                              <w:rFonts w:ascii="TH SarabunIT๙" w:hAnsi="TH SarabunIT๙" w:cs="TH SarabunIT๙"/>
                              <w:b/>
                              <w:bCs/>
                              <w:sz w:val="28"/>
                              <w:szCs w:val="28"/>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5.25pt;margin-top:0;width:56.45pt;height:15.8pt;z-index:251660288;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" o:allowincell="f" fillcolor="#fe8637 [3204]" stroked="f">
              <v:textbox style="mso-fit-shape-to-text:t" inset=",0,,0">
                <w:txbxContent>
                  <w:p w:rsidR="00ED2B3F" w:rsidRPr="009031D4" w:rsidRDefault="00ED2B3F" w:rsidP="009031D4">
                    <w:pPr>
                      <w:jc w:val="center"/>
                      <w:rPr>
                        <w:rFonts w:ascii="TH SarabunIT๙" w:hAnsi="TH SarabunIT๙" w:cs="TH SarabunIT๙"/>
                        <w:b/>
                        <w:bCs/>
                        <w:sz w:val="28"/>
                        <w:szCs w:val="28"/>
                      </w:rPr>
                    </w:pPr>
                    <w:r w:rsidRPr="009031D4">
                      <w:rPr>
                        <w:rFonts w:ascii="TH SarabunIT๙" w:hAnsi="TH SarabunIT๙" w:cs="TH SarabunIT๙"/>
                        <w:b/>
                        <w:bCs/>
                        <w:sz w:val="28"/>
                        <w:szCs w:val="28"/>
                      </w:rPr>
                      <w:fldChar w:fldCharType="begin"/>
                    </w:r>
                    <w:r w:rsidRPr="009031D4">
                      <w:rPr>
                        <w:rFonts w:ascii="TH SarabunIT๙" w:hAnsi="TH SarabunIT๙" w:cs="TH SarabunIT๙"/>
                        <w:b/>
                        <w:bCs/>
                        <w:sz w:val="28"/>
                        <w:szCs w:val="28"/>
                      </w:rPr>
                      <w:instrText xml:space="preserve"> PAGE   \* MERGEFORMAT </w:instrText>
                    </w:r>
                    <w:r w:rsidRPr="009031D4">
                      <w:rPr>
                        <w:rFonts w:ascii="TH SarabunIT๙" w:hAnsi="TH SarabunIT๙" w:cs="TH SarabunIT๙"/>
                        <w:b/>
                        <w:bCs/>
                        <w:sz w:val="28"/>
                        <w:szCs w:val="28"/>
                      </w:rPr>
                      <w:fldChar w:fldCharType="separate"/>
                    </w:r>
                    <w:r w:rsidR="0055746A" w:rsidRPr="0055746A">
                      <w:rPr>
                        <w:rFonts w:ascii="TH SarabunIT๙" w:hAnsi="TH SarabunIT๙" w:cs="TH SarabunIT๙"/>
                        <w:b/>
                        <w:bCs/>
                        <w:noProof/>
                        <w:sz w:val="28"/>
                        <w:szCs w:val="28"/>
                        <w:cs/>
                        <w:lang w:val="th-TH"/>
                      </w:rPr>
                      <w:t>ฉ</w:t>
                    </w:r>
                    <w:r w:rsidRPr="009031D4">
                      <w:rPr>
                        <w:rFonts w:ascii="TH SarabunIT๙" w:hAnsi="TH SarabunIT๙" w:cs="TH SarabunIT๙"/>
                        <w:b/>
                        <w:bCs/>
                        <w:sz w:val="28"/>
                        <w:szCs w:val="28"/>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C0606"/>
    <w:multiLevelType w:val="hybridMultilevel"/>
    <w:tmpl w:val="4BF67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306339"/>
    <w:multiLevelType w:val="hybridMultilevel"/>
    <w:tmpl w:val="AD7CEF40"/>
    <w:lvl w:ilvl="0" w:tplc="FAAC5200">
      <w:start w:val="1"/>
      <w:numFmt w:val="decimal"/>
      <w:lvlText w:val="%1."/>
      <w:lvlJc w:val="left"/>
      <w:pPr>
        <w:ind w:left="2160" w:hanging="360"/>
      </w:pPr>
      <w:rPr>
        <w:rFonts w:hint="default"/>
        <w:lang w:bidi="th-TH"/>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129F0D39"/>
    <w:multiLevelType w:val="hybridMultilevel"/>
    <w:tmpl w:val="A3DA83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C378C3"/>
    <w:multiLevelType w:val="hybridMultilevel"/>
    <w:tmpl w:val="3634C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870945"/>
    <w:multiLevelType w:val="hybridMultilevel"/>
    <w:tmpl w:val="84F04952"/>
    <w:lvl w:ilvl="0" w:tplc="369A2276">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5C67FB"/>
    <w:multiLevelType w:val="hybridMultilevel"/>
    <w:tmpl w:val="0A9EB6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495AFA"/>
    <w:multiLevelType w:val="multilevel"/>
    <w:tmpl w:val="ECC843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L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3A521885"/>
    <w:multiLevelType w:val="hybridMultilevel"/>
    <w:tmpl w:val="A06238A8"/>
    <w:lvl w:ilvl="0" w:tplc="0409000F">
      <w:start w:val="1"/>
      <w:numFmt w:val="decimal"/>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8">
    <w:nsid w:val="42A028A3"/>
    <w:multiLevelType w:val="hybridMultilevel"/>
    <w:tmpl w:val="693E02C4"/>
    <w:lvl w:ilvl="0" w:tplc="8E002002">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3857D73"/>
    <w:multiLevelType w:val="hybridMultilevel"/>
    <w:tmpl w:val="6F06B4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6685449"/>
    <w:multiLevelType w:val="hybridMultilevel"/>
    <w:tmpl w:val="D376F8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8CD25B2"/>
    <w:multiLevelType w:val="hybridMultilevel"/>
    <w:tmpl w:val="41D27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9"/>
  </w:num>
  <w:num w:numId="4">
    <w:abstractNumId w:val="2"/>
  </w:num>
  <w:num w:numId="5">
    <w:abstractNumId w:val="6"/>
  </w:num>
  <w:num w:numId="6">
    <w:abstractNumId w:val="10"/>
  </w:num>
  <w:num w:numId="7">
    <w:abstractNumId w:val="11"/>
  </w:num>
  <w:num w:numId="8">
    <w:abstractNumId w:val="4"/>
  </w:num>
  <w:num w:numId="9">
    <w:abstractNumId w:val="8"/>
  </w:num>
  <w:num w:numId="10">
    <w:abstractNumId w:val="0"/>
  </w:num>
  <w:num w:numId="11">
    <w:abstractNumId w:val="5"/>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754"/>
    <w:rsid w:val="00001577"/>
    <w:rsid w:val="00004B5C"/>
    <w:rsid w:val="00006599"/>
    <w:rsid w:val="00032F39"/>
    <w:rsid w:val="00040E51"/>
    <w:rsid w:val="0004298F"/>
    <w:rsid w:val="00046CE5"/>
    <w:rsid w:val="00050332"/>
    <w:rsid w:val="00053360"/>
    <w:rsid w:val="0006417E"/>
    <w:rsid w:val="0007381F"/>
    <w:rsid w:val="00083EF1"/>
    <w:rsid w:val="000901B8"/>
    <w:rsid w:val="000A2567"/>
    <w:rsid w:val="000B15EF"/>
    <w:rsid w:val="000B36F8"/>
    <w:rsid w:val="000C6B00"/>
    <w:rsid w:val="000D4FC9"/>
    <w:rsid w:val="000F12AD"/>
    <w:rsid w:val="001018BC"/>
    <w:rsid w:val="00101C14"/>
    <w:rsid w:val="00103724"/>
    <w:rsid w:val="00110EFC"/>
    <w:rsid w:val="001126B9"/>
    <w:rsid w:val="0012792F"/>
    <w:rsid w:val="0015282D"/>
    <w:rsid w:val="00170108"/>
    <w:rsid w:val="00176CAD"/>
    <w:rsid w:val="001A66B2"/>
    <w:rsid w:val="001B2202"/>
    <w:rsid w:val="001B4CAE"/>
    <w:rsid w:val="001C020A"/>
    <w:rsid w:val="001E16D7"/>
    <w:rsid w:val="002234F9"/>
    <w:rsid w:val="00234C86"/>
    <w:rsid w:val="00235B17"/>
    <w:rsid w:val="00247F12"/>
    <w:rsid w:val="00250632"/>
    <w:rsid w:val="00252F4A"/>
    <w:rsid w:val="00255683"/>
    <w:rsid w:val="00272B76"/>
    <w:rsid w:val="002824A3"/>
    <w:rsid w:val="0028761D"/>
    <w:rsid w:val="002C2A59"/>
    <w:rsid w:val="002C4E49"/>
    <w:rsid w:val="002E16FE"/>
    <w:rsid w:val="00310B99"/>
    <w:rsid w:val="00313F2C"/>
    <w:rsid w:val="00341827"/>
    <w:rsid w:val="003578B5"/>
    <w:rsid w:val="00364985"/>
    <w:rsid w:val="00372095"/>
    <w:rsid w:val="0037545D"/>
    <w:rsid w:val="003A045B"/>
    <w:rsid w:val="003B3FA4"/>
    <w:rsid w:val="003D2014"/>
    <w:rsid w:val="003D29A6"/>
    <w:rsid w:val="003E42AC"/>
    <w:rsid w:val="003E6543"/>
    <w:rsid w:val="003F2AB9"/>
    <w:rsid w:val="00407035"/>
    <w:rsid w:val="00413E29"/>
    <w:rsid w:val="004452BF"/>
    <w:rsid w:val="00456C9E"/>
    <w:rsid w:val="0049361C"/>
    <w:rsid w:val="004C21AA"/>
    <w:rsid w:val="004C79F7"/>
    <w:rsid w:val="004D74BA"/>
    <w:rsid w:val="004E5ED0"/>
    <w:rsid w:val="004E6A30"/>
    <w:rsid w:val="004F3F38"/>
    <w:rsid w:val="00502580"/>
    <w:rsid w:val="0050512B"/>
    <w:rsid w:val="0054042F"/>
    <w:rsid w:val="00551A4A"/>
    <w:rsid w:val="00555BB6"/>
    <w:rsid w:val="0055665D"/>
    <w:rsid w:val="0055746A"/>
    <w:rsid w:val="005622CD"/>
    <w:rsid w:val="0056275B"/>
    <w:rsid w:val="005662F2"/>
    <w:rsid w:val="00577D8B"/>
    <w:rsid w:val="005804C9"/>
    <w:rsid w:val="0058567F"/>
    <w:rsid w:val="005859C5"/>
    <w:rsid w:val="005870F2"/>
    <w:rsid w:val="005A18AA"/>
    <w:rsid w:val="005A5422"/>
    <w:rsid w:val="005B0490"/>
    <w:rsid w:val="005D2C7F"/>
    <w:rsid w:val="005E63BB"/>
    <w:rsid w:val="005F2A0F"/>
    <w:rsid w:val="00607C38"/>
    <w:rsid w:val="00615454"/>
    <w:rsid w:val="00622E7C"/>
    <w:rsid w:val="006252B4"/>
    <w:rsid w:val="00631FBA"/>
    <w:rsid w:val="00646471"/>
    <w:rsid w:val="00652C95"/>
    <w:rsid w:val="00654171"/>
    <w:rsid w:val="00682EB5"/>
    <w:rsid w:val="006A54B5"/>
    <w:rsid w:val="006B0682"/>
    <w:rsid w:val="006C6657"/>
    <w:rsid w:val="006E60DA"/>
    <w:rsid w:val="006F3FFC"/>
    <w:rsid w:val="007023F9"/>
    <w:rsid w:val="00703D47"/>
    <w:rsid w:val="0071696F"/>
    <w:rsid w:val="007277CA"/>
    <w:rsid w:val="00746093"/>
    <w:rsid w:val="00756636"/>
    <w:rsid w:val="007A0497"/>
    <w:rsid w:val="007A583A"/>
    <w:rsid w:val="007C49FB"/>
    <w:rsid w:val="007E16EE"/>
    <w:rsid w:val="007E246F"/>
    <w:rsid w:val="007F2216"/>
    <w:rsid w:val="00801471"/>
    <w:rsid w:val="0080685A"/>
    <w:rsid w:val="00842ED3"/>
    <w:rsid w:val="008541B6"/>
    <w:rsid w:val="0086486B"/>
    <w:rsid w:val="008A4B58"/>
    <w:rsid w:val="008A7754"/>
    <w:rsid w:val="008C7C42"/>
    <w:rsid w:val="008D0193"/>
    <w:rsid w:val="008D1E82"/>
    <w:rsid w:val="008E1863"/>
    <w:rsid w:val="008E2049"/>
    <w:rsid w:val="008E4C60"/>
    <w:rsid w:val="008F0E3C"/>
    <w:rsid w:val="008F5B02"/>
    <w:rsid w:val="008F6AF0"/>
    <w:rsid w:val="009031D4"/>
    <w:rsid w:val="00905724"/>
    <w:rsid w:val="00917EC9"/>
    <w:rsid w:val="00942CB2"/>
    <w:rsid w:val="0095022C"/>
    <w:rsid w:val="00957711"/>
    <w:rsid w:val="00957CCF"/>
    <w:rsid w:val="00973CB1"/>
    <w:rsid w:val="00991544"/>
    <w:rsid w:val="00992D30"/>
    <w:rsid w:val="00992F6F"/>
    <w:rsid w:val="00996C2B"/>
    <w:rsid w:val="009A0990"/>
    <w:rsid w:val="009A22A9"/>
    <w:rsid w:val="009C3C1B"/>
    <w:rsid w:val="009C73D9"/>
    <w:rsid w:val="009D1A45"/>
    <w:rsid w:val="009D7DFD"/>
    <w:rsid w:val="009F266A"/>
    <w:rsid w:val="00A01732"/>
    <w:rsid w:val="00A01AAF"/>
    <w:rsid w:val="00A10552"/>
    <w:rsid w:val="00A1602E"/>
    <w:rsid w:val="00A21006"/>
    <w:rsid w:val="00A37B43"/>
    <w:rsid w:val="00A50586"/>
    <w:rsid w:val="00A633E3"/>
    <w:rsid w:val="00A709AF"/>
    <w:rsid w:val="00A7299F"/>
    <w:rsid w:val="00A75FF4"/>
    <w:rsid w:val="00A844ED"/>
    <w:rsid w:val="00AA2665"/>
    <w:rsid w:val="00AA3EC9"/>
    <w:rsid w:val="00AD3D86"/>
    <w:rsid w:val="00AF437A"/>
    <w:rsid w:val="00AF77E7"/>
    <w:rsid w:val="00B2666F"/>
    <w:rsid w:val="00B774C2"/>
    <w:rsid w:val="00B874C7"/>
    <w:rsid w:val="00B96B1F"/>
    <w:rsid w:val="00B97E04"/>
    <w:rsid w:val="00BA4D49"/>
    <w:rsid w:val="00BD02CE"/>
    <w:rsid w:val="00BD4434"/>
    <w:rsid w:val="00BE03E2"/>
    <w:rsid w:val="00BF34BD"/>
    <w:rsid w:val="00C026CE"/>
    <w:rsid w:val="00C14832"/>
    <w:rsid w:val="00C1756C"/>
    <w:rsid w:val="00C21F53"/>
    <w:rsid w:val="00C22E6E"/>
    <w:rsid w:val="00C27FF4"/>
    <w:rsid w:val="00C35EBD"/>
    <w:rsid w:val="00C47613"/>
    <w:rsid w:val="00C52B8F"/>
    <w:rsid w:val="00C56BA6"/>
    <w:rsid w:val="00C63BBD"/>
    <w:rsid w:val="00C767E6"/>
    <w:rsid w:val="00C81D00"/>
    <w:rsid w:val="00CA3FA3"/>
    <w:rsid w:val="00CA54B2"/>
    <w:rsid w:val="00CD5A41"/>
    <w:rsid w:val="00CE5958"/>
    <w:rsid w:val="00CE63F4"/>
    <w:rsid w:val="00CE6408"/>
    <w:rsid w:val="00CF6D9E"/>
    <w:rsid w:val="00D06F7C"/>
    <w:rsid w:val="00D07F57"/>
    <w:rsid w:val="00D142EF"/>
    <w:rsid w:val="00D22137"/>
    <w:rsid w:val="00D30AC8"/>
    <w:rsid w:val="00D325D3"/>
    <w:rsid w:val="00D40AE6"/>
    <w:rsid w:val="00D41A8F"/>
    <w:rsid w:val="00D510B6"/>
    <w:rsid w:val="00D57A0D"/>
    <w:rsid w:val="00D72D11"/>
    <w:rsid w:val="00D745DD"/>
    <w:rsid w:val="00D95910"/>
    <w:rsid w:val="00D97176"/>
    <w:rsid w:val="00DA2A2C"/>
    <w:rsid w:val="00DB5A05"/>
    <w:rsid w:val="00DC73E9"/>
    <w:rsid w:val="00DE4AB2"/>
    <w:rsid w:val="00DE62AC"/>
    <w:rsid w:val="00DE6C49"/>
    <w:rsid w:val="00DF60AA"/>
    <w:rsid w:val="00E15D46"/>
    <w:rsid w:val="00E232B2"/>
    <w:rsid w:val="00E26584"/>
    <w:rsid w:val="00E26C0B"/>
    <w:rsid w:val="00E274A4"/>
    <w:rsid w:val="00E36EBA"/>
    <w:rsid w:val="00E60244"/>
    <w:rsid w:val="00E630BA"/>
    <w:rsid w:val="00E711B2"/>
    <w:rsid w:val="00E765EB"/>
    <w:rsid w:val="00E8425F"/>
    <w:rsid w:val="00E8618B"/>
    <w:rsid w:val="00E90F0D"/>
    <w:rsid w:val="00ED06D2"/>
    <w:rsid w:val="00ED2B3F"/>
    <w:rsid w:val="00EE1038"/>
    <w:rsid w:val="00EE5465"/>
    <w:rsid w:val="00EF1089"/>
    <w:rsid w:val="00EF3D30"/>
    <w:rsid w:val="00F4446B"/>
    <w:rsid w:val="00F44D99"/>
    <w:rsid w:val="00F46ECD"/>
    <w:rsid w:val="00F54D7C"/>
    <w:rsid w:val="00F627D5"/>
    <w:rsid w:val="00F67609"/>
    <w:rsid w:val="00F724DA"/>
    <w:rsid w:val="00FA6C9B"/>
    <w:rsid w:val="00FF586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754"/>
    <w:pPr>
      <w:spacing w:after="0" w:line="240" w:lineRule="auto"/>
      <w:jc w:val="thaiDistribute"/>
    </w:pPr>
    <w:rPr>
      <w:rFonts w:ascii="Chulabhorn Likit Display Medium" w:hAnsi="Chulabhorn Likit Display Medium" w:cs="Chulabhorn Likit Display Medium"/>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7754"/>
    <w:pPr>
      <w:tabs>
        <w:tab w:val="center" w:pos="4513"/>
        <w:tab w:val="right" w:pos="9026"/>
      </w:tabs>
    </w:pPr>
  </w:style>
  <w:style w:type="character" w:customStyle="1" w:styleId="HeaderChar">
    <w:name w:val="Header Char"/>
    <w:basedOn w:val="DefaultParagraphFont"/>
    <w:link w:val="Header"/>
    <w:uiPriority w:val="99"/>
    <w:rsid w:val="008A7754"/>
  </w:style>
  <w:style w:type="paragraph" w:styleId="Footer">
    <w:name w:val="footer"/>
    <w:basedOn w:val="Normal"/>
    <w:link w:val="FooterChar"/>
    <w:uiPriority w:val="99"/>
    <w:unhideWhenUsed/>
    <w:rsid w:val="008A7754"/>
    <w:pPr>
      <w:tabs>
        <w:tab w:val="center" w:pos="4513"/>
        <w:tab w:val="right" w:pos="9026"/>
      </w:tabs>
    </w:pPr>
  </w:style>
  <w:style w:type="character" w:customStyle="1" w:styleId="FooterChar">
    <w:name w:val="Footer Char"/>
    <w:basedOn w:val="DefaultParagraphFont"/>
    <w:link w:val="Footer"/>
    <w:uiPriority w:val="99"/>
    <w:rsid w:val="008A7754"/>
  </w:style>
  <w:style w:type="paragraph" w:styleId="BalloonText">
    <w:name w:val="Balloon Text"/>
    <w:basedOn w:val="Normal"/>
    <w:link w:val="BalloonTextChar"/>
    <w:uiPriority w:val="99"/>
    <w:semiHidden/>
    <w:unhideWhenUsed/>
    <w:rsid w:val="008A7754"/>
    <w:rPr>
      <w:rFonts w:ascii="Tahoma" w:hAnsi="Tahoma" w:cs="Angsana New"/>
      <w:sz w:val="16"/>
      <w:szCs w:val="20"/>
    </w:rPr>
  </w:style>
  <w:style w:type="character" w:customStyle="1" w:styleId="BalloonTextChar">
    <w:name w:val="Balloon Text Char"/>
    <w:basedOn w:val="DefaultParagraphFont"/>
    <w:link w:val="BalloonText"/>
    <w:uiPriority w:val="99"/>
    <w:semiHidden/>
    <w:rsid w:val="008A7754"/>
    <w:rPr>
      <w:rFonts w:ascii="Tahoma" w:hAnsi="Tahoma" w:cs="Angsana New"/>
      <w:sz w:val="16"/>
      <w:szCs w:val="20"/>
    </w:rPr>
  </w:style>
  <w:style w:type="paragraph" w:styleId="ListParagraph">
    <w:name w:val="List Paragraph"/>
    <w:basedOn w:val="Normal"/>
    <w:uiPriority w:val="34"/>
    <w:qFormat/>
    <w:rsid w:val="008A7754"/>
    <w:pPr>
      <w:ind w:left="720"/>
      <w:contextualSpacing/>
    </w:pPr>
    <w:rPr>
      <w:rFonts w:cs="Angsana New"/>
      <w:szCs w:val="40"/>
    </w:rPr>
  </w:style>
  <w:style w:type="paragraph" w:styleId="Caption">
    <w:name w:val="caption"/>
    <w:basedOn w:val="Normal"/>
    <w:next w:val="Normal"/>
    <w:uiPriority w:val="35"/>
    <w:qFormat/>
    <w:rsid w:val="00C27FF4"/>
    <w:pPr>
      <w:ind w:left="1070" w:hanging="360"/>
      <w:jc w:val="left"/>
    </w:pPr>
    <w:rPr>
      <w:rFonts w:ascii="Browallia New" w:eastAsia="Times New Roman" w:hAnsi="Browallia New" w:cs="Browallia New"/>
      <w:b/>
      <w:bCs/>
      <w:sz w:val="20"/>
    </w:rPr>
  </w:style>
  <w:style w:type="paragraph" w:customStyle="1" w:styleId="HL3">
    <w:name w:val="HL3"/>
    <w:basedOn w:val="Normal"/>
    <w:link w:val="HL30"/>
    <w:rsid w:val="00942CB2"/>
    <w:pPr>
      <w:numPr>
        <w:ilvl w:val="2"/>
        <w:numId w:val="5"/>
      </w:numPr>
      <w:spacing w:before="120"/>
      <w:ind w:left="1575" w:hanging="435"/>
      <w:jc w:val="left"/>
    </w:pPr>
    <w:rPr>
      <w:rFonts w:ascii="Browallia New" w:eastAsia="Times New Roman" w:hAnsi="Browallia New" w:cs="Angsana New"/>
      <w:b/>
      <w:bCs/>
      <w:noProof/>
    </w:rPr>
  </w:style>
  <w:style w:type="character" w:customStyle="1" w:styleId="HL30">
    <w:name w:val="HL3 อักขระ"/>
    <w:link w:val="HL3"/>
    <w:rsid w:val="00942CB2"/>
    <w:rPr>
      <w:rFonts w:ascii="Browallia New" w:eastAsia="Times New Roman" w:hAnsi="Browallia New" w:cs="Angsana New"/>
      <w:b/>
      <w:bCs/>
      <w:noProof/>
      <w:sz w:val="32"/>
      <w:szCs w:val="32"/>
    </w:rPr>
  </w:style>
  <w:style w:type="table" w:styleId="TableGrid">
    <w:name w:val="Table Grid"/>
    <w:basedOn w:val="TableNormal"/>
    <w:uiPriority w:val="39"/>
    <w:rsid w:val="005A5422"/>
    <w:pPr>
      <w:spacing w:after="0" w:line="240" w:lineRule="auto"/>
    </w:pPr>
    <w:rPr>
      <w:sz w:val="24"/>
      <w:szCs w:val="3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07035"/>
    <w:rPr>
      <w:color w:val="D2611C" w:themeColor="hyperlink"/>
      <w:u w:val="single"/>
    </w:rPr>
  </w:style>
  <w:style w:type="character" w:styleId="CommentReference">
    <w:name w:val="annotation reference"/>
    <w:basedOn w:val="DefaultParagraphFont"/>
    <w:uiPriority w:val="99"/>
    <w:semiHidden/>
    <w:unhideWhenUsed/>
    <w:rsid w:val="00992D30"/>
    <w:rPr>
      <w:sz w:val="16"/>
      <w:szCs w:val="18"/>
    </w:rPr>
  </w:style>
  <w:style w:type="paragraph" w:styleId="CommentText">
    <w:name w:val="annotation text"/>
    <w:basedOn w:val="Normal"/>
    <w:link w:val="CommentTextChar"/>
    <w:uiPriority w:val="99"/>
    <w:semiHidden/>
    <w:unhideWhenUsed/>
    <w:rsid w:val="00992D30"/>
    <w:rPr>
      <w:rFonts w:cs="Angsana New"/>
      <w:sz w:val="20"/>
      <w:szCs w:val="25"/>
    </w:rPr>
  </w:style>
  <w:style w:type="character" w:customStyle="1" w:styleId="CommentTextChar">
    <w:name w:val="Comment Text Char"/>
    <w:basedOn w:val="DefaultParagraphFont"/>
    <w:link w:val="CommentText"/>
    <w:uiPriority w:val="99"/>
    <w:semiHidden/>
    <w:rsid w:val="00992D30"/>
    <w:rPr>
      <w:rFonts w:ascii="Chulabhorn Likit Display Medium" w:hAnsi="Chulabhorn Likit Display Medium" w:cs="Angsana New"/>
      <w:sz w:val="20"/>
      <w:szCs w:val="25"/>
    </w:rPr>
  </w:style>
  <w:style w:type="paragraph" w:styleId="CommentSubject">
    <w:name w:val="annotation subject"/>
    <w:basedOn w:val="CommentText"/>
    <w:next w:val="CommentText"/>
    <w:link w:val="CommentSubjectChar"/>
    <w:uiPriority w:val="99"/>
    <w:semiHidden/>
    <w:unhideWhenUsed/>
    <w:rsid w:val="00992D30"/>
    <w:rPr>
      <w:b/>
      <w:bCs/>
    </w:rPr>
  </w:style>
  <w:style w:type="character" w:customStyle="1" w:styleId="CommentSubjectChar">
    <w:name w:val="Comment Subject Char"/>
    <w:basedOn w:val="CommentTextChar"/>
    <w:link w:val="CommentSubject"/>
    <w:uiPriority w:val="99"/>
    <w:semiHidden/>
    <w:rsid w:val="00992D30"/>
    <w:rPr>
      <w:rFonts w:ascii="Chulabhorn Likit Display Medium" w:hAnsi="Chulabhorn Likit Display Medium" w:cs="Angsana New"/>
      <w:b/>
      <w:bCs/>
      <w:sz w:val="20"/>
      <w:szCs w:val="25"/>
    </w:rPr>
  </w:style>
  <w:style w:type="paragraph" w:styleId="NoSpacing">
    <w:name w:val="No Spacing"/>
    <w:uiPriority w:val="1"/>
    <w:qFormat/>
    <w:rsid w:val="0037545D"/>
    <w:pPr>
      <w:spacing w:after="0" w:line="240" w:lineRule="auto"/>
      <w:jc w:val="thaiDistribute"/>
    </w:pPr>
    <w:rPr>
      <w:rFonts w:ascii="Chulabhorn Likit Display Medium" w:hAnsi="Chulabhorn Likit Display Medium" w:cs="Angsana New"/>
      <w:sz w:val="32"/>
      <w:szCs w:val="40"/>
    </w:rPr>
  </w:style>
  <w:style w:type="paragraph" w:styleId="NormalWeb">
    <w:name w:val="Normal (Web)"/>
    <w:basedOn w:val="Normal"/>
    <w:uiPriority w:val="99"/>
    <w:semiHidden/>
    <w:unhideWhenUsed/>
    <w:rsid w:val="00E36EBA"/>
    <w:pPr>
      <w:spacing w:before="100" w:beforeAutospacing="1" w:after="100" w:afterAutospacing="1"/>
      <w:jc w:val="left"/>
    </w:pPr>
    <w:rPr>
      <w:rFonts w:ascii="Times New Roman" w:eastAsiaTheme="minorEastAsia"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754"/>
    <w:pPr>
      <w:spacing w:after="0" w:line="240" w:lineRule="auto"/>
      <w:jc w:val="thaiDistribute"/>
    </w:pPr>
    <w:rPr>
      <w:rFonts w:ascii="Chulabhorn Likit Display Medium" w:hAnsi="Chulabhorn Likit Display Medium" w:cs="Chulabhorn Likit Display Medium"/>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7754"/>
    <w:pPr>
      <w:tabs>
        <w:tab w:val="center" w:pos="4513"/>
        <w:tab w:val="right" w:pos="9026"/>
      </w:tabs>
    </w:pPr>
  </w:style>
  <w:style w:type="character" w:customStyle="1" w:styleId="HeaderChar">
    <w:name w:val="Header Char"/>
    <w:basedOn w:val="DefaultParagraphFont"/>
    <w:link w:val="Header"/>
    <w:uiPriority w:val="99"/>
    <w:rsid w:val="008A7754"/>
  </w:style>
  <w:style w:type="paragraph" w:styleId="Footer">
    <w:name w:val="footer"/>
    <w:basedOn w:val="Normal"/>
    <w:link w:val="FooterChar"/>
    <w:uiPriority w:val="99"/>
    <w:unhideWhenUsed/>
    <w:rsid w:val="008A7754"/>
    <w:pPr>
      <w:tabs>
        <w:tab w:val="center" w:pos="4513"/>
        <w:tab w:val="right" w:pos="9026"/>
      </w:tabs>
    </w:pPr>
  </w:style>
  <w:style w:type="character" w:customStyle="1" w:styleId="FooterChar">
    <w:name w:val="Footer Char"/>
    <w:basedOn w:val="DefaultParagraphFont"/>
    <w:link w:val="Footer"/>
    <w:uiPriority w:val="99"/>
    <w:rsid w:val="008A7754"/>
  </w:style>
  <w:style w:type="paragraph" w:styleId="BalloonText">
    <w:name w:val="Balloon Text"/>
    <w:basedOn w:val="Normal"/>
    <w:link w:val="BalloonTextChar"/>
    <w:uiPriority w:val="99"/>
    <w:semiHidden/>
    <w:unhideWhenUsed/>
    <w:rsid w:val="008A7754"/>
    <w:rPr>
      <w:rFonts w:ascii="Tahoma" w:hAnsi="Tahoma" w:cs="Angsana New"/>
      <w:sz w:val="16"/>
      <w:szCs w:val="20"/>
    </w:rPr>
  </w:style>
  <w:style w:type="character" w:customStyle="1" w:styleId="BalloonTextChar">
    <w:name w:val="Balloon Text Char"/>
    <w:basedOn w:val="DefaultParagraphFont"/>
    <w:link w:val="BalloonText"/>
    <w:uiPriority w:val="99"/>
    <w:semiHidden/>
    <w:rsid w:val="008A7754"/>
    <w:rPr>
      <w:rFonts w:ascii="Tahoma" w:hAnsi="Tahoma" w:cs="Angsana New"/>
      <w:sz w:val="16"/>
      <w:szCs w:val="20"/>
    </w:rPr>
  </w:style>
  <w:style w:type="paragraph" w:styleId="ListParagraph">
    <w:name w:val="List Paragraph"/>
    <w:basedOn w:val="Normal"/>
    <w:uiPriority w:val="34"/>
    <w:qFormat/>
    <w:rsid w:val="008A7754"/>
    <w:pPr>
      <w:ind w:left="720"/>
      <w:contextualSpacing/>
    </w:pPr>
    <w:rPr>
      <w:rFonts w:cs="Angsana New"/>
      <w:szCs w:val="40"/>
    </w:rPr>
  </w:style>
  <w:style w:type="paragraph" w:styleId="Caption">
    <w:name w:val="caption"/>
    <w:basedOn w:val="Normal"/>
    <w:next w:val="Normal"/>
    <w:uiPriority w:val="35"/>
    <w:qFormat/>
    <w:rsid w:val="00C27FF4"/>
    <w:pPr>
      <w:ind w:left="1070" w:hanging="360"/>
      <w:jc w:val="left"/>
    </w:pPr>
    <w:rPr>
      <w:rFonts w:ascii="Browallia New" w:eastAsia="Times New Roman" w:hAnsi="Browallia New" w:cs="Browallia New"/>
      <w:b/>
      <w:bCs/>
      <w:sz w:val="20"/>
    </w:rPr>
  </w:style>
  <w:style w:type="paragraph" w:customStyle="1" w:styleId="HL3">
    <w:name w:val="HL3"/>
    <w:basedOn w:val="Normal"/>
    <w:link w:val="HL30"/>
    <w:rsid w:val="00942CB2"/>
    <w:pPr>
      <w:numPr>
        <w:ilvl w:val="2"/>
        <w:numId w:val="5"/>
      </w:numPr>
      <w:spacing w:before="120"/>
      <w:ind w:left="1575" w:hanging="435"/>
      <w:jc w:val="left"/>
    </w:pPr>
    <w:rPr>
      <w:rFonts w:ascii="Browallia New" w:eastAsia="Times New Roman" w:hAnsi="Browallia New" w:cs="Angsana New"/>
      <w:b/>
      <w:bCs/>
      <w:noProof/>
    </w:rPr>
  </w:style>
  <w:style w:type="character" w:customStyle="1" w:styleId="HL30">
    <w:name w:val="HL3 อักขระ"/>
    <w:link w:val="HL3"/>
    <w:rsid w:val="00942CB2"/>
    <w:rPr>
      <w:rFonts w:ascii="Browallia New" w:eastAsia="Times New Roman" w:hAnsi="Browallia New" w:cs="Angsana New"/>
      <w:b/>
      <w:bCs/>
      <w:noProof/>
      <w:sz w:val="32"/>
      <w:szCs w:val="32"/>
    </w:rPr>
  </w:style>
  <w:style w:type="table" w:styleId="TableGrid">
    <w:name w:val="Table Grid"/>
    <w:basedOn w:val="TableNormal"/>
    <w:uiPriority w:val="39"/>
    <w:rsid w:val="005A5422"/>
    <w:pPr>
      <w:spacing w:after="0" w:line="240" w:lineRule="auto"/>
    </w:pPr>
    <w:rPr>
      <w:sz w:val="24"/>
      <w:szCs w:val="3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07035"/>
    <w:rPr>
      <w:color w:val="D2611C" w:themeColor="hyperlink"/>
      <w:u w:val="single"/>
    </w:rPr>
  </w:style>
  <w:style w:type="character" w:styleId="CommentReference">
    <w:name w:val="annotation reference"/>
    <w:basedOn w:val="DefaultParagraphFont"/>
    <w:uiPriority w:val="99"/>
    <w:semiHidden/>
    <w:unhideWhenUsed/>
    <w:rsid w:val="00992D30"/>
    <w:rPr>
      <w:sz w:val="16"/>
      <w:szCs w:val="18"/>
    </w:rPr>
  </w:style>
  <w:style w:type="paragraph" w:styleId="CommentText">
    <w:name w:val="annotation text"/>
    <w:basedOn w:val="Normal"/>
    <w:link w:val="CommentTextChar"/>
    <w:uiPriority w:val="99"/>
    <w:semiHidden/>
    <w:unhideWhenUsed/>
    <w:rsid w:val="00992D30"/>
    <w:rPr>
      <w:rFonts w:cs="Angsana New"/>
      <w:sz w:val="20"/>
      <w:szCs w:val="25"/>
    </w:rPr>
  </w:style>
  <w:style w:type="character" w:customStyle="1" w:styleId="CommentTextChar">
    <w:name w:val="Comment Text Char"/>
    <w:basedOn w:val="DefaultParagraphFont"/>
    <w:link w:val="CommentText"/>
    <w:uiPriority w:val="99"/>
    <w:semiHidden/>
    <w:rsid w:val="00992D30"/>
    <w:rPr>
      <w:rFonts w:ascii="Chulabhorn Likit Display Medium" w:hAnsi="Chulabhorn Likit Display Medium" w:cs="Angsana New"/>
      <w:sz w:val="20"/>
      <w:szCs w:val="25"/>
    </w:rPr>
  </w:style>
  <w:style w:type="paragraph" w:styleId="CommentSubject">
    <w:name w:val="annotation subject"/>
    <w:basedOn w:val="CommentText"/>
    <w:next w:val="CommentText"/>
    <w:link w:val="CommentSubjectChar"/>
    <w:uiPriority w:val="99"/>
    <w:semiHidden/>
    <w:unhideWhenUsed/>
    <w:rsid w:val="00992D30"/>
    <w:rPr>
      <w:b/>
      <w:bCs/>
    </w:rPr>
  </w:style>
  <w:style w:type="character" w:customStyle="1" w:styleId="CommentSubjectChar">
    <w:name w:val="Comment Subject Char"/>
    <w:basedOn w:val="CommentTextChar"/>
    <w:link w:val="CommentSubject"/>
    <w:uiPriority w:val="99"/>
    <w:semiHidden/>
    <w:rsid w:val="00992D30"/>
    <w:rPr>
      <w:rFonts w:ascii="Chulabhorn Likit Display Medium" w:hAnsi="Chulabhorn Likit Display Medium" w:cs="Angsana New"/>
      <w:b/>
      <w:bCs/>
      <w:sz w:val="20"/>
      <w:szCs w:val="25"/>
    </w:rPr>
  </w:style>
  <w:style w:type="paragraph" w:styleId="NoSpacing">
    <w:name w:val="No Spacing"/>
    <w:uiPriority w:val="1"/>
    <w:qFormat/>
    <w:rsid w:val="0037545D"/>
    <w:pPr>
      <w:spacing w:after="0" w:line="240" w:lineRule="auto"/>
      <w:jc w:val="thaiDistribute"/>
    </w:pPr>
    <w:rPr>
      <w:rFonts w:ascii="Chulabhorn Likit Display Medium" w:hAnsi="Chulabhorn Likit Display Medium" w:cs="Angsana New"/>
      <w:sz w:val="32"/>
      <w:szCs w:val="40"/>
    </w:rPr>
  </w:style>
  <w:style w:type="paragraph" w:styleId="NormalWeb">
    <w:name w:val="Normal (Web)"/>
    <w:basedOn w:val="Normal"/>
    <w:uiPriority w:val="99"/>
    <w:semiHidden/>
    <w:unhideWhenUsed/>
    <w:rsid w:val="00E36EBA"/>
    <w:pPr>
      <w:spacing w:before="100" w:beforeAutospacing="1" w:after="100" w:afterAutospacing="1"/>
      <w:jc w:val="left"/>
    </w:pPr>
    <w:rPr>
      <w:rFonts w:ascii="Times New Roman" w:eastAsiaTheme="minorEastAsia"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เฉลียง">
  <a:themeElements>
    <a:clrScheme name="เฉลียง">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เฉลียง">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เฉลียง">
      <a:fillStyleLst>
        <a:solidFill>
          <a:schemeClr val="phClr"/>
        </a:solidFill>
        <a:gradFill rotWithShape="1">
          <a:gsLst>
            <a:gs pos="0">
              <a:schemeClr val="phClr">
                <a:tint val="35000"/>
                <a:satMod val="260000"/>
              </a:schemeClr>
            </a:gs>
            <a:gs pos="30000">
              <a:schemeClr val="phClr">
                <a:tint val="38000"/>
                <a:satMod val="260000"/>
              </a:schemeClr>
            </a:gs>
            <a:gs pos="75000">
              <a:schemeClr val="phClr">
                <a:tint val="55000"/>
                <a:satMod val="255000"/>
              </a:schemeClr>
            </a:gs>
            <a:gs pos="100000">
              <a:schemeClr val="phClr">
                <a:tint val="70000"/>
                <a:satMod val="255000"/>
              </a:schemeClr>
            </a:gs>
          </a:gsLst>
          <a:path path="circle">
            <a:fillToRect l="5000" t="100000" r="120000" b="10000"/>
          </a:path>
        </a:gradFill>
        <a:gradFill rotWithShape="1">
          <a:gsLst>
            <a:gs pos="0">
              <a:schemeClr val="phClr">
                <a:shade val="63000"/>
                <a:satMod val="165000"/>
              </a:schemeClr>
            </a:gs>
            <a:gs pos="30000">
              <a:schemeClr val="phClr">
                <a:shade val="58000"/>
                <a:satMod val="165000"/>
              </a:schemeClr>
            </a:gs>
            <a:gs pos="75000">
              <a:schemeClr val="phClr">
                <a:shade val="30000"/>
                <a:satMod val="175000"/>
              </a:schemeClr>
            </a:gs>
            <a:gs pos="100000">
              <a:schemeClr val="phClr">
                <a:shade val="15000"/>
                <a:satMod val="175000"/>
              </a:schemeClr>
            </a:gs>
          </a:gsLst>
          <a:path path="circle">
            <a:fillToRect l="5000" t="100000" r="120000" b="10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28516A-551A-4B43-8614-AA7FF3938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6</Pages>
  <Words>2492</Words>
  <Characters>14211</Characters>
  <Application>Microsoft Office Word</Application>
  <DocSecurity>0</DocSecurity>
  <Lines>118</Lines>
  <Paragraphs>33</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16670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dc:creator>
  <cp:lastModifiedBy>ACERM275</cp:lastModifiedBy>
  <cp:revision>66</cp:revision>
  <cp:lastPrinted>2022-06-22T02:10:00Z</cp:lastPrinted>
  <dcterms:created xsi:type="dcterms:W3CDTF">2021-09-22T16:30:00Z</dcterms:created>
  <dcterms:modified xsi:type="dcterms:W3CDTF">2022-07-11T07:21:00Z</dcterms:modified>
</cp:coreProperties>
</file>